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ind w:firstLine="601"/>
        <w:jc w:val="center"/>
        <w:rPr>
          <w:rFonts w:hint="default" w:ascii="仿宋_GB2312" w:hAnsi="仿宋_GB2312" w:eastAsia="仿宋_GB2312" w:cs="仿宋_GB2312"/>
          <w:bCs/>
          <w:color w:val="000000"/>
          <w:sz w:val="44"/>
          <w:szCs w:val="44"/>
        </w:rPr>
      </w:pPr>
      <w:r>
        <w:rPr>
          <w:rFonts w:ascii="仿宋_GB2312" w:hAnsi="仿宋_GB2312" w:eastAsia="仿宋_GB2312" w:cs="仿宋_GB2312"/>
          <w:bCs/>
          <w:color w:val="000000"/>
          <w:sz w:val="44"/>
          <w:szCs w:val="44"/>
        </w:rPr>
        <w:t>内蒙古自治区乌海市公共资源交易中心</w:t>
      </w:r>
    </w:p>
    <w:p>
      <w:pPr>
        <w:autoSpaceDE w:val="0"/>
        <w:autoSpaceDN w:val="0"/>
        <w:spacing w:before="100" w:beforeAutospacing="1" w:after="100" w:afterAutospacing="1"/>
        <w:ind w:firstLine="601"/>
        <w:jc w:val="center"/>
        <w:rPr>
          <w:rFonts w:hint="default" w:ascii="仿宋_GB2312" w:hAnsi="仿宋_GB2312" w:eastAsia="仿宋_GB2312" w:cs="仿宋_GB2312"/>
          <w:bCs/>
          <w:color w:val="000000"/>
          <w:sz w:val="44"/>
          <w:szCs w:val="44"/>
        </w:rPr>
      </w:pPr>
      <w:r>
        <w:rPr>
          <w:rFonts w:ascii="仿宋_GB2312" w:hAnsi="仿宋_GB2312" w:eastAsia="仿宋_GB2312" w:cs="仿宋_GB2312"/>
          <w:bCs/>
          <w:color w:val="000000"/>
          <w:sz w:val="44"/>
          <w:szCs w:val="44"/>
        </w:rPr>
        <w:t>2020年度决算公开报告</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ind w:firstLine="601"/>
        <w:jc w:val="center"/>
        <w:rPr>
          <w:rFonts w:hint="default" w:ascii="仿宋_GB2312" w:hAnsi="仿宋_GB2312" w:eastAsia="仿宋_GB2312" w:cs="仿宋_GB2312"/>
          <w:bCs/>
          <w:color w:val="000000"/>
          <w:sz w:val="44"/>
          <w:szCs w:val="44"/>
        </w:rPr>
      </w:pPr>
      <w:r>
        <w:rPr>
          <w:rFonts w:ascii="仿宋_GB2312" w:hAnsi="仿宋_GB2312" w:eastAsia="仿宋_GB2312" w:cs="仿宋_GB2312"/>
          <w:bCs/>
          <w:color w:val="000000"/>
          <w:sz w:val="44"/>
          <w:szCs w:val="44"/>
        </w:rPr>
        <w:t xml:space="preserve"> 目录</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黑体" w:hAnsi="宋体" w:eastAsia="黑体" w:cs="黑体"/>
          <w:b/>
          <w:kern w:val="0"/>
          <w:sz w:val="32"/>
          <w:szCs w:val="32"/>
        </w:rPr>
        <w:t>第一部分 部门基本情况</w:t>
      </w:r>
    </w:p>
    <w:p>
      <w:pPr>
        <w:autoSpaceDE w:val="0"/>
        <w:autoSpaceDN w:val="0"/>
        <w:spacing w:beforeAutospacing="0" w:after="100" w:afterAutospacing="0"/>
        <w:ind w:left="0" w:right="0" w:firstLine="600"/>
        <w:jc w:val="both"/>
        <w:rPr>
          <w:rFonts w:hint="eastAsia" w:ascii="宋体" w:hAnsi="宋体" w:eastAsia="宋体" w:cs="宋体"/>
          <w:b w:val="0"/>
          <w:bCs/>
          <w:kern w:val="0"/>
          <w:sz w:val="32"/>
          <w:szCs w:val="32"/>
        </w:rPr>
      </w:pPr>
      <w:r>
        <w:rPr>
          <w:rFonts w:hint="default" w:ascii="仿宋_GB2312" w:eastAsia="仿宋_GB2312" w:cs="仿宋_GB2312"/>
          <w:b w:val="0"/>
          <w:bCs/>
          <w:kern w:val="0"/>
          <w:sz w:val="32"/>
          <w:szCs w:val="32"/>
        </w:rPr>
        <w:t>一、部门（单位）职责</w:t>
      </w:r>
    </w:p>
    <w:p>
      <w:pPr>
        <w:autoSpaceDE w:val="0"/>
        <w:autoSpaceDN w:val="0"/>
        <w:spacing w:beforeAutospacing="0" w:after="100" w:afterAutospacing="0"/>
        <w:ind w:left="0" w:right="0" w:firstLine="600"/>
        <w:jc w:val="both"/>
        <w:rPr>
          <w:rFonts w:hint="eastAsia" w:ascii="宋体" w:hAnsi="宋体" w:eastAsia="宋体" w:cs="宋体"/>
          <w:kern w:val="0"/>
          <w:sz w:val="32"/>
          <w:szCs w:val="32"/>
        </w:rPr>
      </w:pPr>
      <w:r>
        <w:rPr>
          <w:rFonts w:hint="default" w:ascii="仿宋_GB2312" w:eastAsia="仿宋_GB2312" w:cs="仿宋_GB2312"/>
          <w:b w:val="0"/>
          <w:bCs/>
          <w:kern w:val="0"/>
          <w:sz w:val="32"/>
          <w:szCs w:val="32"/>
        </w:rPr>
        <w:t>二、部门（单位）机构设置及决算单位构成情况</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黑体" w:hAnsi="宋体" w:eastAsia="黑体" w:cs="黑体"/>
          <w:b/>
          <w:kern w:val="0"/>
          <w:sz w:val="32"/>
          <w:szCs w:val="32"/>
        </w:rPr>
        <w:t>第二部分 202</w:t>
      </w:r>
      <w:r>
        <w:rPr>
          <w:rFonts w:hint="eastAsia" w:ascii="黑体" w:eastAsia="黑体" w:cs="黑体"/>
          <w:b/>
          <w:kern w:val="0"/>
          <w:sz w:val="32"/>
          <w:szCs w:val="32"/>
          <w:lang w:val="en-US" w:eastAsia="zh-CN"/>
        </w:rPr>
        <w:t>0</w:t>
      </w:r>
      <w:r>
        <w:rPr>
          <w:rFonts w:hint="default" w:ascii="黑体" w:hAnsi="宋体" w:eastAsia="黑体" w:cs="黑体"/>
          <w:b/>
          <w:kern w:val="0"/>
          <w:sz w:val="32"/>
          <w:szCs w:val="32"/>
        </w:rPr>
        <w:t>年度部门决算情况说明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年度预算执行情况分析</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（一）关于收支情况总体说明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年度收入决算情况说明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年度财政拨款收入支出决算总体情况说明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（五）关于202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年度一般公共预算财政拨款支出决算情况说明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（六）关于202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年度一般公共预算财政拨款基本支出决算情况说明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（七）关于202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年度财政拨款“三公”经费支出决算情况说明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1、财政拨款“三公”经费支出决算总体情况说明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2、财政拨款“三公”经费支出决算具体情况说明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（八）关于202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年度政府性基金预算财政拨款支出决算情况说明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（九）关于202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年度国有资本经营预算支出决算情况说明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（十）关于202</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年度项目支出决算情况说明</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（十一）政府采购支出情况</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（十二）机关运行经费支出情况</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（十三）国有资产占用情况</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三、预算绩效评价工作开展情况</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（一）预算绩效管理工作开展情况</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（二）部门决算中项目绩效自评结果</w:t>
      </w:r>
    </w:p>
    <w:p>
      <w:pPr>
        <w:autoSpaceDE w:val="0"/>
        <w:autoSpaceDN w:val="0"/>
        <w:spacing w:beforeAutospacing="0" w:after="100" w:afterAutospacing="0"/>
        <w:ind w:left="0" w:right="0" w:firstLine="601"/>
        <w:jc w:val="both"/>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（三）部门评价项目绩效评价结果</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黑体" w:hAnsi="宋体" w:eastAsia="黑体" w:cs="黑体"/>
          <w:b/>
          <w:kern w:val="0"/>
          <w:sz w:val="32"/>
          <w:szCs w:val="32"/>
        </w:rPr>
        <w:t>第三部分 名词解释</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黑体" w:hAnsi="宋体" w:eastAsia="黑体" w:cs="黑体"/>
          <w:b/>
          <w:kern w:val="0"/>
          <w:sz w:val="32"/>
          <w:szCs w:val="32"/>
        </w:rPr>
        <w:t>第四部分 决算公开联系方式及信息反馈渠道</w:t>
      </w:r>
    </w:p>
    <w:p>
      <w:pPr>
        <w:autoSpaceDE w:val="0"/>
        <w:autoSpaceDN w:val="0"/>
        <w:spacing w:beforeAutospacing="0" w:after="100" w:afterAutospacing="0"/>
        <w:ind w:left="0" w:right="0" w:firstLine="601"/>
        <w:jc w:val="both"/>
        <w:rPr>
          <w:rFonts w:hint="eastAsia" w:ascii="宋体" w:hAnsi="宋体" w:eastAsia="宋体" w:cs="宋体"/>
          <w:kern w:val="0"/>
          <w:sz w:val="24"/>
          <w:szCs w:val="24"/>
        </w:rPr>
      </w:pPr>
      <w:r>
        <w:rPr>
          <w:rFonts w:hint="default" w:ascii="黑体" w:hAnsi="宋体" w:eastAsia="黑体" w:cs="黑体"/>
          <w:b/>
          <w:kern w:val="0"/>
          <w:sz w:val="32"/>
          <w:szCs w:val="32"/>
        </w:rPr>
        <w:t>第五部分 部门决算公开表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一、收入支出决算总表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二、收入决算表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三、支出决算表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四、财政拨款收入支出决算总表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五、一般公共预算财政拨款支出决算表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六、一般公共预算财政拨款基本支出决算明细表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七、政府性基金预算财政拨款收入支出决算表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八、国有资本经营预算财政拨款收入支出决算表</w:t>
      </w:r>
    </w:p>
    <w:p>
      <w:pPr>
        <w:keepNext w:val="0"/>
        <w:keepLines w:val="0"/>
        <w:widowControl/>
        <w:suppressLineNumbers w:val="0"/>
        <w:autoSpaceDE w:val="0"/>
        <w:autoSpaceDN w:val="0"/>
        <w:spacing w:before="100" w:beforeAutospacing="1" w:after="100" w:afterAutospacing="1" w:line="580" w:lineRule="atLeast"/>
        <w:ind w:right="0"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九、机构运行信息表</w:t>
      </w:r>
    </w:p>
    <w:p>
      <w:pPr>
        <w:keepNext w:val="0"/>
        <w:keepLines w:val="0"/>
        <w:widowControl/>
        <w:suppressLineNumbers w:val="0"/>
        <w:autoSpaceDE w:val="0"/>
        <w:autoSpaceDN w:val="0"/>
        <w:spacing w:before="100" w:beforeAutospacing="1" w:after="100" w:afterAutospacing="1"/>
        <w:ind w:right="0" w:firstLine="640" w:firstLineChars="200"/>
        <w:jc w:val="left"/>
        <w:rPr>
          <w:rFonts w:hint="eastAsia" w:ascii="仿宋_GB2312" w:hAnsi="仿宋_GB2312" w:eastAsia="仿宋_GB2312" w:cs="仿宋_GB2312"/>
          <w:b w:val="0"/>
          <w:bCs/>
          <w:kern w:val="0"/>
          <w:sz w:val="32"/>
          <w:szCs w:val="32"/>
          <w:lang w:val="en-US" w:eastAsia="zh-CN" w:bidi="ar"/>
        </w:rPr>
      </w:pPr>
      <w:r>
        <w:rPr>
          <w:rFonts w:hint="default" w:ascii="仿宋_GB2312" w:eastAsia="仿宋_GB2312" w:cs="仿宋_GB2312"/>
          <w:b w:val="0"/>
          <w:bCs/>
          <w:kern w:val="0"/>
          <w:sz w:val="32"/>
          <w:szCs w:val="32"/>
        </w:rPr>
        <w:t>十</w:t>
      </w:r>
      <w:r>
        <w:rPr>
          <w:rFonts w:hint="default" w:ascii="仿宋_GB2312" w:eastAsia="仿宋_GB2312" w:cs="仿宋_GB2312"/>
          <w:kern w:val="0"/>
          <w:sz w:val="32"/>
          <w:szCs w:val="32"/>
        </w:rPr>
        <w:t>、</w:t>
      </w:r>
      <w:r>
        <w:rPr>
          <w:rFonts w:hint="eastAsia" w:ascii="仿宋_GB2312" w:hAnsi="仿宋_GB2312" w:eastAsia="仿宋_GB2312" w:cs="仿宋_GB2312"/>
          <w:b w:val="0"/>
          <w:bCs/>
          <w:kern w:val="0"/>
          <w:sz w:val="32"/>
          <w:szCs w:val="32"/>
          <w:lang w:val="en-US" w:eastAsia="zh-CN" w:bidi="ar"/>
        </w:rPr>
        <w:t>项目支出绩效自评表</w:t>
      </w:r>
    </w:p>
    <w:p>
      <w:pPr>
        <w:pStyle w:val="2"/>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十</w:t>
      </w:r>
      <w:r>
        <w:rPr>
          <w:rFonts w:hint="eastAsia" w:ascii="仿宋_GB2312" w:hAnsi="仿宋_GB2312" w:cs="仿宋_GB2312"/>
          <w:b w:val="0"/>
          <w:bCs/>
          <w:kern w:val="0"/>
          <w:sz w:val="32"/>
          <w:szCs w:val="32"/>
          <w:lang w:val="en-US" w:eastAsia="zh-CN" w:bidi="ar"/>
        </w:rPr>
        <w:t>一</w:t>
      </w:r>
      <w:r>
        <w:rPr>
          <w:rFonts w:hint="eastAsia" w:ascii="仿宋_GB2312" w:hAnsi="仿宋_GB2312" w:eastAsia="仿宋_GB2312" w:cs="仿宋_GB2312"/>
          <w:b w:val="0"/>
          <w:bCs/>
          <w:kern w:val="0"/>
          <w:sz w:val="32"/>
          <w:szCs w:val="32"/>
          <w:lang w:val="en-US" w:eastAsia="zh-CN" w:bidi="ar"/>
        </w:rPr>
        <w:t>、项目支出绩效评价自评报告</w:t>
      </w:r>
    </w:p>
    <w:p>
      <w:pPr>
        <w:autoSpaceDE w:val="0"/>
        <w:autoSpaceDN w:val="0"/>
        <w:spacing w:before="100" w:beforeAutospacing="1" w:after="100" w:afterAutospacing="1"/>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 </w:t>
      </w:r>
    </w:p>
    <w:p>
      <w:pPr>
        <w:pStyle w:val="2"/>
        <w:rPr>
          <w:rFonts w:hint="eastAsia"/>
        </w:rPr>
      </w:pPr>
      <w:r>
        <w:br w:type="page"/>
      </w:r>
    </w:p>
    <w:p>
      <w:pPr>
        <w:autoSpaceDE w:val="0"/>
        <w:autoSpaceDN w:val="0"/>
        <w:spacing w:before="100" w:beforeAutospacing="1" w:after="100" w:afterAutospacing="1" w:line="580" w:lineRule="atLeast"/>
        <w:ind w:firstLine="600"/>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第一部分 部门基本情况</w:t>
      </w:r>
    </w:p>
    <w:p>
      <w:pPr>
        <w:autoSpaceDE w:val="0"/>
        <w:autoSpaceDN w:val="0"/>
        <w:spacing w:before="100" w:beforeAutospacing="1" w:after="100" w:afterAutospacing="1" w:line="600" w:lineRule="exact"/>
        <w:ind w:firstLine="601"/>
        <w:rPr>
          <w:rFonts w:hint="default"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一、部门职责</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乌海市公共资源交易中心（乌海市政府采购中心）是市政府为工程建设项目招投标、政府采购、土地使用权出让、国有产权交易以及其他适合以市场化方式配置 的公共资源开展集中交易设立的平台运行服务机构。负责按照市 场机制、遵循相关法律法规承担公共资源交易场内管理和平台服务职能，办理政府集中采购项目。</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（一）贯彻落实公共资源交易方针政策、法律法规，研究拟订配套的公共资源交易制度规则和措施，牵头组织相关法律、法 规、规章和政策的宣传解读和咨询培训工作。</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（二）指导协调全市公共资源交易工作，规范和管理公共资源交易市场主体行为。协助行政监管部门依法对各类交易活动进 行规范化管理。依法拟订全市公共资源交易目录，推动目录内项 目进入平台交易。</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（三）负责指导全市公共资源交易平台交易活动。负责实施国有土地使用权出让、政府集中采购目录中由集中采购机构办理 的采购项目以及其他明确由公共资源交易中心办理的公共资源 交易活动。建立联动管理工作机制，配合参与监督检查。对招标 采购代理机构、评审专家、保证金担保机构等交易主体的场内交 易活动进行管理。负责建立公共资源交易质疑投诉工作机制，承 担质疑办理工作，协调行政监管部门配合处理投诉事项，配合行 政监管部门调查公共资源交易过程中的违法违规行为。</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（四）负责全市公共资源交易领域信用体系建设。建立招标人、招标采购代理机构、投标人、评标专家信用档案，建立完善 交易主体信用评价机制，开展信用考核评价，收集交易主体信用 信息，向行政监管部门转送失信行为线索，对交易领域违规失信 主体予以曝光公示并依法限制参与交易活动。指导行业协会开展 诚信教育和行业自律活动。</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（五）负责牵头建设、管理和维护全市公共资源交易综合专家库，推进与自治区及周边地市专家资源共享，健全专家准入、 考评、退出机制。协助行政监管部门对评审专家进行培训和考评，对交易平台内评审专家违规行为进行认定和处理。</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（六）统筹协调全市公共资源交易信息化工作，推动各类公共资源交易相关信息系统互联互通和信息共享，开展公共资源交 易统计和大数据分析,为宏观经济决策、优化营商环境、规范交 易市场提供参考和支撑。</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（七）依法组织办理政府集中采购目录中的必须由集中采购机构代理采购的项目。</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（八）负责做好见证、场所、信息、档案、专家抽取等服务，为公共资源交易监管工作提供标准化、规范化和信息化服务。</w:t>
      </w:r>
    </w:p>
    <w:p>
      <w:pPr>
        <w:autoSpaceDE w:val="0"/>
        <w:autoSpaceDN w:val="0"/>
        <w:spacing w:before="100" w:beforeAutospacing="1" w:after="100" w:afterAutospacing="1" w:line="600" w:lineRule="exact"/>
        <w:ind w:firstLine="601"/>
        <w:jc w:val="both"/>
        <w:rPr>
          <w:rFonts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（九）承担市公共资源交易管理工作联席会议办公室日常工作。</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（十）完成市委、政府交办的其他任务。</w:t>
      </w:r>
    </w:p>
    <w:p>
      <w:pPr>
        <w:autoSpaceDE w:val="0"/>
        <w:autoSpaceDN w:val="0"/>
        <w:spacing w:before="100" w:beforeAutospacing="1" w:after="100" w:afterAutospacing="1" w:line="580" w:lineRule="atLeast"/>
        <w:ind w:firstLine="600"/>
        <w:rPr>
          <w:rFonts w:hint="default"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二、机构设置</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eastAsia="zh-CN"/>
        </w:rPr>
        <w:t>（一）</w:t>
      </w:r>
      <w:r>
        <w:rPr>
          <w:rFonts w:hint="default" w:ascii="仿宋_GB2312" w:hAnsi="Times New Roman" w:eastAsia="仿宋_GB2312" w:cs="仿宋_GB2312"/>
          <w:b w:val="0"/>
          <w:bCs w:val="0"/>
          <w:color w:val="auto"/>
          <w:kern w:val="0"/>
          <w:sz w:val="32"/>
          <w:szCs w:val="32"/>
          <w:highlight w:val="none"/>
        </w:rPr>
        <w:t>乌海市公共资源交易中心为全额拨款事业单位,无下级预算单位，本单位包括设6个内设机构：办公室、交易秩序科、法规指导科、诚信建设科、信息技术科、政府采购科。2020年末编制人数为20名，</w:t>
      </w:r>
      <w:r>
        <w:rPr>
          <w:rFonts w:ascii="仿宋_GB2312" w:hAnsi="仿宋_GB2312" w:eastAsia="仿宋_GB2312" w:cs="仿宋_GB2312"/>
          <w:b w:val="0"/>
          <w:color w:val="000000"/>
          <w:sz w:val="32"/>
          <w:szCs w:val="32"/>
        </w:rPr>
        <w:t>年末实有在职人数为18名。年末退休人员为3名。</w:t>
      </w:r>
    </w:p>
    <w:p>
      <w:pPr>
        <w:snapToGrid w:val="0"/>
        <w:spacing w:line="560" w:lineRule="exact"/>
        <w:ind w:firstLine="640" w:firstLineChars="200"/>
        <w:rPr>
          <w:rFonts w:hint="default"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color w:val="auto"/>
          <w:sz w:val="32"/>
          <w:szCs w:val="32"/>
          <w:highlight w:val="none"/>
          <w:lang w:eastAsia="zh-CN"/>
        </w:rPr>
        <w:t>（二）</w:t>
      </w:r>
      <w:r>
        <w:rPr>
          <w:rFonts w:hint="default" w:ascii="仿宋_GB2312" w:hAnsi="Times New Roman" w:eastAsia="仿宋_GB2312" w:cs="仿宋_GB2312"/>
          <w:b w:val="0"/>
          <w:bCs w:val="0"/>
          <w:color w:val="auto"/>
          <w:kern w:val="0"/>
          <w:sz w:val="32"/>
          <w:szCs w:val="32"/>
          <w:highlight w:val="none"/>
        </w:rPr>
        <w:t>从决算单位构成看</w:t>
      </w:r>
      <w:r>
        <w:rPr>
          <w:rFonts w:hint="eastAsia" w:ascii="仿宋_GB2312" w:hAnsi="Times New Roman" w:eastAsia="仿宋_GB2312" w:cs="仿宋_GB2312"/>
          <w:b w:val="0"/>
          <w:bCs w:val="0"/>
          <w:color w:val="auto"/>
          <w:kern w:val="0"/>
          <w:sz w:val="32"/>
          <w:szCs w:val="32"/>
          <w:highlight w:val="none"/>
          <w:lang w:eastAsia="zh-CN"/>
        </w:rPr>
        <w:t>，纳入本单位202</w:t>
      </w:r>
      <w:r>
        <w:rPr>
          <w:rFonts w:hint="eastAsia" w:ascii="仿宋_GB2312" w:hAnsi="Times New Roman" w:eastAsia="仿宋_GB2312" w:cs="仿宋_GB2312"/>
          <w:b w:val="0"/>
          <w:bCs w:val="0"/>
          <w:color w:val="auto"/>
          <w:kern w:val="0"/>
          <w:sz w:val="32"/>
          <w:szCs w:val="32"/>
          <w:highlight w:val="none"/>
          <w:lang w:val="en-US" w:eastAsia="zh-CN"/>
        </w:rPr>
        <w:t>0</w:t>
      </w:r>
      <w:r>
        <w:rPr>
          <w:rFonts w:hint="eastAsia" w:ascii="仿宋_GB2312" w:hAnsi="Times New Roman" w:eastAsia="仿宋_GB2312" w:cs="仿宋_GB2312"/>
          <w:b w:val="0"/>
          <w:bCs w:val="0"/>
          <w:color w:val="auto"/>
          <w:kern w:val="0"/>
          <w:sz w:val="32"/>
          <w:szCs w:val="32"/>
          <w:highlight w:val="none"/>
          <w:lang w:eastAsia="zh-CN"/>
        </w:rPr>
        <w:t>年度部门汇总决算编制范围的预算单位共计1家，详细情况见表</w:t>
      </w:r>
      <w:r>
        <w:rPr>
          <w:rFonts w:ascii="仿宋_GB2312" w:hAnsi="仿宋_GB2312" w:eastAsia="仿宋_GB2312" w:cs="仿宋_GB2312"/>
          <w:b w:val="0"/>
          <w:bCs/>
          <w:color w:val="auto"/>
          <w:sz w:val="32"/>
          <w:szCs w:val="32"/>
          <w:highlight w:val="none"/>
        </w:rPr>
        <w:t xml:space="preserve">： </w:t>
      </w:r>
    </w:p>
    <w:tbl>
      <w:tblPr>
        <w:tblStyle w:val="15"/>
        <w:tblW w:w="7297" w:type="dxa"/>
        <w:jc w:val="center"/>
        <w:tblLayout w:type="fixed"/>
        <w:tblCellMar>
          <w:top w:w="0" w:type="dxa"/>
          <w:left w:w="108" w:type="dxa"/>
          <w:bottom w:w="0" w:type="dxa"/>
          <w:right w:w="108" w:type="dxa"/>
        </w:tblCellMar>
      </w:tblPr>
      <w:tblGrid>
        <w:gridCol w:w="966"/>
        <w:gridCol w:w="6331"/>
      </w:tblGrid>
      <w:tr>
        <w:tblPrEx>
          <w:tblCellMar>
            <w:top w:w="0" w:type="dxa"/>
            <w:left w:w="108" w:type="dxa"/>
            <w:bottom w:w="0" w:type="dxa"/>
            <w:right w:w="108" w:type="dxa"/>
          </w:tblCellMar>
        </w:tblPrEx>
        <w:trPr>
          <w:trHeight w:val="3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序号</w:t>
            </w:r>
          </w:p>
        </w:tc>
        <w:tc>
          <w:tcPr>
            <w:tcW w:w="6331" w:type="dxa"/>
            <w:tcBorders>
              <w:top w:val="single" w:color="auto" w:sz="4" w:space="0"/>
              <w:left w:val="nil"/>
              <w:bottom w:val="single" w:color="auto" w:sz="4" w:space="0"/>
              <w:right w:val="single" w:color="auto" w:sz="4" w:space="0"/>
            </w:tcBorders>
            <w:vAlign w:val="center"/>
          </w:tcPr>
          <w:p>
            <w:pPr>
              <w:jc w:val="center"/>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单位名称</w:t>
            </w:r>
          </w:p>
        </w:tc>
      </w:tr>
      <w:tr>
        <w:tblPrEx>
          <w:tblCellMar>
            <w:top w:w="0" w:type="dxa"/>
            <w:left w:w="108" w:type="dxa"/>
            <w:bottom w:w="0" w:type="dxa"/>
            <w:right w:w="108" w:type="dxa"/>
          </w:tblCellMar>
        </w:tblPrEx>
        <w:trPr>
          <w:trHeight w:val="3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1</w:t>
            </w:r>
          </w:p>
        </w:tc>
        <w:tc>
          <w:tcPr>
            <w:tcW w:w="6331" w:type="dxa"/>
            <w:tcBorders>
              <w:top w:val="single" w:color="auto" w:sz="4" w:space="0"/>
              <w:left w:val="nil"/>
              <w:bottom w:val="single" w:color="auto" w:sz="4" w:space="0"/>
              <w:right w:val="single" w:color="auto" w:sz="4" w:space="0"/>
            </w:tcBorders>
            <w:vAlign w:val="center"/>
          </w:tcPr>
          <w:p>
            <w:pPr>
              <w:jc w:val="center"/>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乌海市公共资源交易中心</w:t>
            </w:r>
          </w:p>
        </w:tc>
      </w:tr>
    </w:tbl>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Cs/>
          <w:color w:val="000000"/>
          <w:sz w:val="32"/>
          <w:szCs w:val="32"/>
        </w:rPr>
      </w:pPr>
    </w:p>
    <w:p>
      <w:pPr>
        <w:autoSpaceDE w:val="0"/>
        <w:autoSpaceDN w:val="0"/>
        <w:spacing w:before="100" w:beforeAutospacing="1" w:after="100" w:afterAutospacing="1" w:line="580" w:lineRule="atLeast"/>
        <w:jc w:val="center"/>
        <w:rPr>
          <w:rFonts w:hint="default"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第二部分 2020年度部门决算情况说明</w:t>
      </w:r>
    </w:p>
    <w:p>
      <w:pPr>
        <w:autoSpaceDE w:val="0"/>
        <w:autoSpaceDN w:val="0"/>
        <w:spacing w:before="100" w:beforeAutospacing="1" w:after="100" w:afterAutospacing="1" w:line="580" w:lineRule="atLeast"/>
        <w:ind w:firstLine="6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一、关于2020年度预算执行情况分析</w:t>
      </w:r>
    </w:p>
    <w:p>
      <w:pPr>
        <w:ind w:firstLine="640" w:firstLineChars="200"/>
        <w:rPr>
          <w:rFonts w:hint="default"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eastAsia="zh-CN"/>
        </w:rPr>
        <w:t>（一）</w:t>
      </w:r>
      <w:r>
        <w:rPr>
          <w:rFonts w:ascii="仿宋_GB2312" w:hAnsi="仿宋_GB2312" w:eastAsia="仿宋_GB2312" w:cs="仿宋_GB2312"/>
          <w:b w:val="0"/>
          <w:color w:val="000000"/>
          <w:sz w:val="32"/>
          <w:szCs w:val="32"/>
        </w:rPr>
        <w:t>2020年度收入决算总计600.83万元。与年初预算相比，收入总计增加了174.05万元，</w:t>
      </w:r>
      <w:r>
        <w:rPr>
          <w:rFonts w:ascii="仿宋_GB2312" w:hAnsi="仿宋_GB2312" w:eastAsia="仿宋_GB2312" w:cs="仿宋_GB2312"/>
          <w:b w:val="0"/>
          <w:color w:val="auto"/>
          <w:sz w:val="32"/>
          <w:szCs w:val="32"/>
          <w:highlight w:val="none"/>
        </w:rPr>
        <w:t>增</w:t>
      </w:r>
      <w:r>
        <w:rPr>
          <w:rFonts w:hint="eastAsia" w:ascii="仿宋_GB2312" w:hAnsi="仿宋_GB2312" w:eastAsia="仿宋_GB2312" w:cs="仿宋_GB2312"/>
          <w:b w:val="0"/>
          <w:color w:val="auto"/>
          <w:sz w:val="32"/>
          <w:szCs w:val="32"/>
          <w:highlight w:val="none"/>
          <w:lang w:eastAsia="zh-CN"/>
        </w:rPr>
        <w:t>长</w:t>
      </w:r>
      <w:r>
        <w:rPr>
          <w:rFonts w:ascii="仿宋_GB2312" w:hAnsi="仿宋_GB2312" w:eastAsia="仿宋_GB2312" w:cs="仿宋_GB2312"/>
          <w:b w:val="0"/>
          <w:color w:val="auto"/>
          <w:sz w:val="32"/>
          <w:szCs w:val="32"/>
          <w:highlight w:val="none"/>
        </w:rPr>
        <w:t>40.7</w:t>
      </w:r>
      <w:r>
        <w:rPr>
          <w:rFonts w:hint="eastAsia" w:ascii="仿宋_GB2312" w:hAnsi="仿宋_GB2312" w:eastAsia="仿宋_GB2312" w:cs="仿宋_GB2312"/>
          <w:b w:val="0"/>
          <w:color w:val="auto"/>
          <w:sz w:val="32"/>
          <w:szCs w:val="32"/>
          <w:highlight w:val="none"/>
          <w:lang w:val="en-US" w:eastAsia="zh-CN"/>
        </w:rPr>
        <w:t>7</w:t>
      </w:r>
      <w:r>
        <w:rPr>
          <w:rFonts w:ascii="仿宋_GB2312" w:hAnsi="仿宋_GB2312" w:eastAsia="仿宋_GB2312" w:cs="仿宋_GB2312"/>
          <w:b w:val="0"/>
          <w:color w:val="auto"/>
          <w:sz w:val="32"/>
          <w:szCs w:val="32"/>
          <w:highlight w:val="none"/>
        </w:rPr>
        <w:t>%。</w:t>
      </w:r>
    </w:p>
    <w:p>
      <w:pPr>
        <w:autoSpaceDE w:val="0"/>
        <w:autoSpaceDN w:val="0"/>
        <w:spacing w:after="100"/>
        <w:ind w:firstLine="600"/>
        <w:jc w:val="center"/>
        <w:rPr>
          <w:rFonts w:hint="default" w:ascii="黑体" w:eastAsia="黑体" w:cs="黑体"/>
          <w:b w:val="0"/>
          <w:bCs/>
        </w:rPr>
      </w:pPr>
      <w:r>
        <w:rPr>
          <w:rFonts w:hint="default" w:ascii="黑体" w:eastAsia="黑体" w:cs="黑体"/>
          <w:b w:val="0"/>
          <w:bCs/>
        </w:rPr>
        <w:t>表1.</w:t>
      </w:r>
      <w:r>
        <w:rPr>
          <w:rFonts w:ascii="黑体" w:eastAsia="黑体" w:cs="黑体"/>
          <w:b w:val="0"/>
          <w:bCs/>
        </w:rPr>
        <w:t>2020</w:t>
      </w:r>
      <w:r>
        <w:rPr>
          <w:rFonts w:hint="default" w:ascii="黑体" w:eastAsia="黑体" w:cs="黑体"/>
          <w:b w:val="0"/>
          <w:bCs/>
        </w:rPr>
        <w:t>年收入决算数与年初预算数对比分析表</w:t>
      </w:r>
    </w:p>
    <w:p>
      <w:pPr>
        <w:ind w:firstLine="442" w:firstLineChars="200"/>
        <w:rPr>
          <w:rFonts w:hint="default" w:ascii="仿宋_GB2312" w:hAnsi="仿宋" w:cs="仿宋_GB2312"/>
          <w:sz w:val="22"/>
          <w:szCs w:val="22"/>
        </w:rPr>
      </w:pPr>
      <w:r>
        <w:rPr>
          <w:rFonts w:hint="default" w:ascii="仿宋_GB2312" w:hAnsi="仿宋" w:eastAsia="仿宋_GB2312" w:cs="仿宋_GB2312"/>
          <w:sz w:val="22"/>
          <w:szCs w:val="22"/>
        </w:rPr>
        <w:t xml:space="preserve">                                                  </w:t>
      </w:r>
      <w:r>
        <w:rPr>
          <w:rFonts w:ascii="仿宋_GB2312" w:hAnsi="仿宋" w:cs="仿宋_GB2312"/>
          <w:sz w:val="22"/>
          <w:szCs w:val="22"/>
        </w:rPr>
        <w:t xml:space="preserve">        </w:t>
      </w:r>
      <w:r>
        <w:rPr>
          <w:rFonts w:ascii="仿宋_GB2312" w:hAnsi="仿宋" w:cs="仿宋_GB2312"/>
          <w:sz w:val="15"/>
          <w:szCs w:val="15"/>
        </w:rPr>
        <w:t xml:space="preserve">   </w:t>
      </w:r>
      <w:r>
        <w:rPr>
          <w:rFonts w:hint="default" w:ascii="仿宋_GB2312" w:hAnsi="仿宋" w:eastAsia="仿宋_GB2312" w:cs="仿宋_GB2312"/>
          <w:b w:val="0"/>
          <w:bCs/>
          <w:sz w:val="15"/>
          <w:szCs w:val="15"/>
        </w:rPr>
        <w:t>单位：万元</w:t>
      </w:r>
      <w:r>
        <w:rPr>
          <w:rFonts w:ascii="仿宋_GB2312" w:hAnsi="仿宋" w:cs="仿宋_GB2312"/>
          <w:sz w:val="15"/>
          <w:szCs w:val="15"/>
        </w:rPr>
        <w:t xml:space="preserve"> </w:t>
      </w:r>
      <w:r>
        <w:rPr>
          <w:rFonts w:ascii="仿宋_GB2312" w:hAnsi="仿宋" w:cs="仿宋_GB2312"/>
          <w:sz w:val="22"/>
          <w:szCs w:val="22"/>
        </w:rPr>
        <w:t xml:space="preserve"> </w:t>
      </w:r>
    </w:p>
    <w:tbl>
      <w:tblPr>
        <w:tblStyle w:val="15"/>
        <w:tblpPr w:leftFromText="180" w:rightFromText="180" w:vertAnchor="text" w:horzAnchor="page" w:tblpX="1885" w:tblpY="182"/>
        <w:tblOverlap w:val="never"/>
        <w:tblW w:w="8917" w:type="dxa"/>
        <w:tblInd w:w="0" w:type="dxa"/>
        <w:tblLayout w:type="fixed"/>
        <w:tblCellMar>
          <w:top w:w="0" w:type="dxa"/>
          <w:left w:w="108" w:type="dxa"/>
          <w:bottom w:w="0" w:type="dxa"/>
          <w:right w:w="108" w:type="dxa"/>
        </w:tblCellMar>
      </w:tblPr>
      <w:tblGrid>
        <w:gridCol w:w="1519"/>
        <w:gridCol w:w="1975"/>
        <w:gridCol w:w="1463"/>
        <w:gridCol w:w="1402"/>
        <w:gridCol w:w="1279"/>
        <w:gridCol w:w="1279"/>
      </w:tblGrid>
      <w:tr>
        <w:tblPrEx>
          <w:tblCellMar>
            <w:top w:w="0" w:type="dxa"/>
            <w:left w:w="108" w:type="dxa"/>
            <w:bottom w:w="0" w:type="dxa"/>
            <w:right w:w="108" w:type="dxa"/>
          </w:tblCellMar>
        </w:tblPrEx>
        <w:trPr>
          <w:trHeight w:val="56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功能科目编码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项目名称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本年财政拨款收入</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年初预算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增（减）数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20"/>
                <w:szCs w:val="20"/>
              </w:rPr>
            </w:pPr>
            <w:r>
              <w:rPr>
                <w:rFonts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482"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185.81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13.36</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7.19%</w:t>
            </w:r>
          </w:p>
        </w:tc>
      </w:tr>
      <w:tr>
        <w:tblPrEx>
          <w:tblCellMar>
            <w:top w:w="0" w:type="dxa"/>
            <w:left w:w="108" w:type="dxa"/>
            <w:bottom w:w="0" w:type="dxa"/>
            <w:right w:w="108" w:type="dxa"/>
          </w:tblCellMar>
        </w:tblPrEx>
        <w:trPr>
          <w:trHeight w:val="84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259.66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167</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92.66</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55.49%</w:t>
            </w:r>
          </w:p>
        </w:tc>
      </w:tr>
      <w:tr>
        <w:tblPrEx>
          <w:tblCellMar>
            <w:top w:w="0" w:type="dxa"/>
            <w:left w:w="108" w:type="dxa"/>
            <w:bottom w:w="0" w:type="dxa"/>
            <w:right w:w="108" w:type="dxa"/>
          </w:tblCellMar>
        </w:tblPrEx>
        <w:trPr>
          <w:trHeight w:val="65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712"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587"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566"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24.87</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-0.18</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838"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12.43</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-9.24</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-74.34%</w:t>
            </w:r>
          </w:p>
        </w:tc>
      </w:tr>
      <w:tr>
        <w:tblPrEx>
          <w:tblCellMar>
            <w:top w:w="0" w:type="dxa"/>
            <w:left w:w="108" w:type="dxa"/>
            <w:bottom w:w="0" w:type="dxa"/>
            <w:right w:w="108" w:type="dxa"/>
          </w:tblCellMar>
        </w:tblPrEx>
        <w:trPr>
          <w:trHeight w:val="46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-4.11%</w:t>
            </w:r>
          </w:p>
        </w:tc>
      </w:tr>
      <w:tr>
        <w:tblPrEx>
          <w:tblCellMar>
            <w:top w:w="0" w:type="dxa"/>
            <w:left w:w="108" w:type="dxa"/>
            <w:bottom w:w="0" w:type="dxa"/>
            <w:right w:w="108" w:type="dxa"/>
          </w:tblCellMar>
        </w:tblPrEx>
        <w:trPr>
          <w:trHeight w:val="46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20.45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-0.87</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-4.25%</w:t>
            </w:r>
          </w:p>
        </w:tc>
      </w:tr>
      <w:tr>
        <w:tblPrEx>
          <w:tblCellMar>
            <w:top w:w="0" w:type="dxa"/>
            <w:left w:w="108" w:type="dxa"/>
            <w:bottom w:w="0" w:type="dxa"/>
            <w:right w:w="108" w:type="dxa"/>
          </w:tblCellMar>
        </w:tblPrEx>
        <w:trPr>
          <w:trHeight w:val="482"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年初结转和结余</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8.</w:t>
            </w:r>
            <w:r>
              <w:rPr>
                <w:rFonts w:hint="eastAsia" w:ascii="仿宋" w:hAnsi="仿宋" w:eastAsia="仿宋" w:cs="仿宋"/>
                <w:b w:val="0"/>
                <w:bCs/>
                <w:color w:val="000000"/>
                <w:sz w:val="20"/>
                <w:szCs w:val="20"/>
                <w:lang w:val="en-US" w:eastAsia="zh-CN" w:bidi="ar"/>
              </w:rPr>
              <w:t>83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8.</w:t>
            </w:r>
            <w:r>
              <w:rPr>
                <w:rFonts w:hint="eastAsia" w:ascii="仿宋" w:hAnsi="仿宋" w:eastAsia="仿宋" w:cs="仿宋"/>
                <w:b w:val="0"/>
                <w:bCs/>
                <w:color w:val="000000"/>
                <w:sz w:val="20"/>
                <w:szCs w:val="20"/>
                <w:lang w:val="en-US" w:eastAsia="zh-CN" w:bidi="ar"/>
              </w:rPr>
              <w:t>83</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r>
      <w:tr>
        <w:tblPrEx>
          <w:tblCellMar>
            <w:top w:w="0" w:type="dxa"/>
            <w:left w:w="108" w:type="dxa"/>
            <w:bottom w:w="0" w:type="dxa"/>
            <w:right w:w="108" w:type="dxa"/>
          </w:tblCellMar>
        </w:tblPrEx>
        <w:trPr>
          <w:trHeight w:val="545"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600.</w:t>
            </w:r>
            <w:r>
              <w:rPr>
                <w:rFonts w:hint="eastAsia" w:ascii="仿宋" w:hAnsi="仿宋" w:eastAsia="仿宋" w:cs="仿宋"/>
                <w:b w:val="0"/>
                <w:bCs/>
                <w:color w:val="000000"/>
                <w:sz w:val="20"/>
                <w:szCs w:val="20"/>
                <w:lang w:val="en-US" w:eastAsia="zh-CN" w:bidi="ar"/>
              </w:rPr>
              <w:t>83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426.78</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174</w:t>
            </w:r>
            <w:r>
              <w:rPr>
                <w:rFonts w:hint="eastAsia" w:ascii="仿宋" w:hAnsi="仿宋" w:eastAsia="仿宋" w:cs="仿宋"/>
                <w:b w:val="0"/>
                <w:bCs/>
                <w:color w:val="000000"/>
                <w:sz w:val="20"/>
                <w:szCs w:val="20"/>
                <w:lang w:val="en-US" w:eastAsia="zh-CN" w:bidi="ar"/>
              </w:rPr>
              <w:t>.05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40.77%</w:t>
            </w:r>
          </w:p>
        </w:tc>
      </w:tr>
    </w:tbl>
    <w:p>
      <w:pPr>
        <w:pStyle w:val="2"/>
        <w:rPr>
          <w:rFonts w:ascii="仿宋_GB2312" w:hAnsi="仿宋" w:cs="仿宋_GB2312"/>
          <w:sz w:val="22"/>
          <w:szCs w:val="22"/>
        </w:rPr>
      </w:pPr>
    </w:p>
    <w:p>
      <w:pPr>
        <w:pStyle w:val="4"/>
        <w:ind w:left="0" w:leftChars="0" w:firstLine="640" w:firstLineChars="200"/>
        <w:jc w:val="both"/>
        <w:rPr>
          <w:rFonts w:hint="default" w:ascii="仿宋_GB2312" w:hAnsi="仿宋_GB2312" w:eastAsia="仿宋_GB2312" w:cs="仿宋_GB2312"/>
          <w:b w:val="0"/>
          <w:bCs/>
          <w:sz w:val="32"/>
          <w:szCs w:val="32"/>
        </w:rPr>
      </w:pPr>
      <w:r>
        <w:rPr>
          <w:rFonts w:ascii="仿宋_GB2312" w:hAnsi="仿宋_GB2312" w:eastAsia="仿宋_GB2312" w:cs="仿宋_GB2312"/>
          <w:b w:val="0"/>
          <w:bCs/>
          <w:sz w:val="32"/>
          <w:szCs w:val="32"/>
        </w:rPr>
        <w:t>2020年度收入决算数与年初预算数相比，变动主要原因如下：</w:t>
      </w:r>
    </w:p>
    <w:p>
      <w:pPr>
        <w:widowControl w:val="0"/>
        <w:snapToGrid w:val="0"/>
        <w:spacing w:line="360" w:lineRule="auto"/>
        <w:ind w:firstLine="640" w:firstLineChars="200"/>
        <w:jc w:val="both"/>
        <w:rPr>
          <w:rFonts w:hint="default" w:ascii="仿宋_GB2312" w:hAnsi="仿宋" w:eastAsia="仿宋_GB2312" w:cs="仿宋_GB2312"/>
          <w:b w:val="0"/>
          <w:bCs/>
          <w:sz w:val="32"/>
          <w:szCs w:val="32"/>
        </w:rPr>
      </w:pPr>
      <w:r>
        <w:rPr>
          <w:rFonts w:hint="eastAsia" w:ascii="仿宋_GB2312" w:hAnsi="仿宋" w:eastAsia="仿宋_GB2312" w:cs="仿宋_GB2312"/>
          <w:b w:val="0"/>
          <w:bCs/>
          <w:sz w:val="32"/>
          <w:szCs w:val="32"/>
          <w:lang w:val="en-US" w:eastAsia="zh-CN"/>
        </w:rPr>
        <w:t>1.</w:t>
      </w:r>
      <w:r>
        <w:rPr>
          <w:rFonts w:ascii="仿宋_GB2312" w:hAnsi="仿宋" w:eastAsia="仿宋_GB2312" w:cs="仿宋_GB2312"/>
          <w:b w:val="0"/>
          <w:bCs/>
          <w:sz w:val="32"/>
          <w:szCs w:val="32"/>
        </w:rPr>
        <w:t>事业运行决算数199.17万元，比年初预算数增加13.36万元，增长7.19%。主要原因：我单位2020年6月调入2名县级干部，9月新考录1名在编人员，8月份、12月份共调出2名县级干部。因此事业运行决算数较年初预算数增加。</w:t>
      </w:r>
    </w:p>
    <w:p>
      <w:pPr>
        <w:widowControl w:val="0"/>
        <w:snapToGrid w:val="0"/>
        <w:spacing w:line="360" w:lineRule="auto"/>
        <w:ind w:firstLine="640" w:firstLineChars="200"/>
        <w:jc w:val="both"/>
        <w:rPr>
          <w:rFonts w:hint="default" w:ascii="仿宋_GB2312" w:eastAsia="仿宋_GB2312" w:cs="仿宋_GB2312"/>
          <w:b w:val="0"/>
          <w:color w:val="000000"/>
          <w:sz w:val="32"/>
          <w:szCs w:val="32"/>
        </w:rPr>
      </w:pPr>
      <w:r>
        <w:rPr>
          <w:rFonts w:ascii="仿宋_GB2312" w:hAnsi="仿宋" w:eastAsia="仿宋_GB2312" w:cs="仿宋_GB2312"/>
          <w:b w:val="0"/>
          <w:bCs/>
          <w:sz w:val="32"/>
          <w:szCs w:val="32"/>
        </w:rPr>
        <w:t>2.其他政府办公厅（室）及相关机构事务支出决算数259.66万元，比年初预算数增加92.66万元，增</w:t>
      </w:r>
      <w:r>
        <w:rPr>
          <w:rFonts w:hint="eastAsia" w:ascii="仿宋_GB2312" w:hAnsi="仿宋" w:eastAsia="仿宋_GB2312" w:cs="仿宋_GB2312"/>
          <w:b w:val="0"/>
          <w:bCs/>
          <w:sz w:val="32"/>
          <w:szCs w:val="32"/>
          <w:lang w:val="en-US" w:eastAsia="zh-CN"/>
        </w:rPr>
        <w:t>长</w:t>
      </w:r>
      <w:r>
        <w:rPr>
          <w:rFonts w:ascii="仿宋_GB2312" w:hAnsi="仿宋" w:eastAsia="仿宋_GB2312" w:cs="仿宋_GB2312"/>
          <w:b w:val="0"/>
          <w:bCs/>
          <w:sz w:val="32"/>
          <w:szCs w:val="32"/>
        </w:rPr>
        <w:t>55.49%。主要原因</w:t>
      </w:r>
      <w:r>
        <w:rPr>
          <w:rFonts w:ascii="仿宋_GB2312" w:eastAsia="仿宋_GB2312" w:cs="仿宋_GB2312"/>
          <w:b w:val="0"/>
          <w:color w:val="000000"/>
          <w:sz w:val="32"/>
          <w:szCs w:val="32"/>
        </w:rPr>
        <w:t>：</w:t>
      </w:r>
      <w:r>
        <w:rPr>
          <w:rFonts w:ascii="仿宋_GB2312" w:hAnsi="仿宋_GB2312" w:eastAsia="仿宋_GB2312" w:cs="仿宋_GB2312"/>
          <w:b w:val="0"/>
          <w:color w:val="000000"/>
          <w:sz w:val="32"/>
          <w:szCs w:val="32"/>
        </w:rPr>
        <w:t>追加中心评标室修缮及桌面云平台系统、中心监控系统、评标室评标桌椅款</w:t>
      </w:r>
      <w:r>
        <w:rPr>
          <w:rFonts w:ascii="仿宋_GB2312" w:eastAsia="仿宋_GB2312" w:cs="仿宋_GB2312"/>
          <w:b w:val="0"/>
          <w:color w:val="000000"/>
          <w:sz w:val="32"/>
          <w:szCs w:val="32"/>
        </w:rPr>
        <w:t>，因此</w:t>
      </w:r>
      <w:r>
        <w:rPr>
          <w:rFonts w:ascii="仿宋_GB2312" w:hAnsi="仿宋" w:eastAsia="仿宋_GB2312" w:cs="仿宋_GB2312"/>
          <w:b w:val="0"/>
          <w:bCs/>
          <w:sz w:val="32"/>
          <w:szCs w:val="32"/>
        </w:rPr>
        <w:t>其他政府办公厅（室）及相关机构事务支出决算数较年初预算数增加较大。</w:t>
      </w:r>
    </w:p>
    <w:p>
      <w:pPr>
        <w:widowControl w:val="0"/>
        <w:snapToGrid w:val="0"/>
        <w:spacing w:line="360" w:lineRule="auto"/>
        <w:ind w:firstLine="640" w:firstLineChars="200"/>
        <w:jc w:val="both"/>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3.其他科学技术支出</w:t>
      </w:r>
      <w:r>
        <w:rPr>
          <w:rFonts w:ascii="仿宋_GB2312" w:hAnsi="仿宋" w:eastAsia="仿宋_GB2312" w:cs="仿宋_GB2312"/>
          <w:b w:val="0"/>
          <w:bCs/>
          <w:sz w:val="32"/>
          <w:szCs w:val="32"/>
        </w:rPr>
        <w:t>决算数70万元，比年初预算数增加70万元，增</w:t>
      </w:r>
      <w:r>
        <w:rPr>
          <w:rFonts w:hint="eastAsia" w:ascii="仿宋_GB2312" w:hAnsi="仿宋" w:eastAsia="仿宋_GB2312" w:cs="仿宋_GB2312"/>
          <w:b w:val="0"/>
          <w:bCs/>
          <w:sz w:val="32"/>
          <w:szCs w:val="32"/>
          <w:lang w:val="en-US" w:eastAsia="zh-CN"/>
        </w:rPr>
        <w:t>长</w:t>
      </w:r>
      <w:r>
        <w:rPr>
          <w:rFonts w:ascii="仿宋_GB2312" w:hAnsi="仿宋" w:eastAsia="仿宋_GB2312" w:cs="仿宋_GB2312"/>
          <w:b w:val="0"/>
          <w:bCs/>
          <w:sz w:val="32"/>
          <w:szCs w:val="32"/>
        </w:rPr>
        <w:t>100%。主要原因</w:t>
      </w:r>
      <w:r>
        <w:rPr>
          <w:rFonts w:ascii="仿宋_GB2312" w:eastAsia="仿宋_GB2312" w:cs="仿宋_GB2312"/>
          <w:b w:val="0"/>
          <w:color w:val="000000"/>
          <w:sz w:val="32"/>
          <w:szCs w:val="32"/>
        </w:rPr>
        <w:t>：政府采购云平台服务项目经费上年结转拨款为70万元，因此其他科学技术支出</w:t>
      </w:r>
      <w:r>
        <w:rPr>
          <w:rFonts w:ascii="仿宋_GB2312" w:hAnsi="仿宋" w:eastAsia="仿宋_GB2312" w:cs="仿宋_GB2312"/>
          <w:b w:val="0"/>
          <w:bCs/>
          <w:sz w:val="32"/>
          <w:szCs w:val="32"/>
        </w:rPr>
        <w:t>决算数较年初预算数增加较大。</w:t>
      </w:r>
    </w:p>
    <w:p>
      <w:pPr>
        <w:widowControl w:val="0"/>
        <w:snapToGrid w:val="0"/>
        <w:spacing w:line="360" w:lineRule="auto"/>
        <w:ind w:firstLine="640" w:firstLineChars="200"/>
        <w:jc w:val="both"/>
        <w:rPr>
          <w:rFonts w:hint="default" w:ascii="仿宋_GB2312" w:eastAsia="仿宋_GB2312" w:cs="仿宋_GB2312"/>
          <w:b w:val="0"/>
          <w:color w:val="000000"/>
          <w:sz w:val="32"/>
          <w:szCs w:val="32"/>
        </w:rPr>
      </w:pPr>
      <w:r>
        <w:rPr>
          <w:rFonts w:ascii="仿宋_GB2312" w:hAnsi="仿宋_GB2312" w:eastAsia="仿宋_GB2312" w:cs="仿宋_GB2312"/>
          <w:b w:val="0"/>
          <w:bCs/>
          <w:sz w:val="32"/>
          <w:szCs w:val="32"/>
        </w:rPr>
        <w:t>4.</w:t>
      </w:r>
      <w:r>
        <w:rPr>
          <w:b w:val="0"/>
          <w:bCs/>
          <w:sz w:val="32"/>
          <w:szCs w:val="32"/>
        </w:rPr>
        <w:t xml:space="preserve"> </w:t>
      </w:r>
      <w:r>
        <w:rPr>
          <w:rFonts w:ascii="仿宋_GB2312" w:hAnsi="仿宋_GB2312" w:eastAsia="仿宋_GB2312" w:cs="仿宋_GB2312"/>
          <w:b w:val="0"/>
          <w:bCs/>
          <w:sz w:val="32"/>
          <w:szCs w:val="32"/>
        </w:rPr>
        <w:t>机关事业单位基本养老保险缴费支出</w:t>
      </w:r>
      <w:r>
        <w:rPr>
          <w:rFonts w:ascii="仿宋_GB2312" w:hAnsi="仿宋" w:eastAsia="仿宋_GB2312" w:cs="仿宋_GB2312"/>
          <w:b w:val="0"/>
          <w:bCs/>
          <w:sz w:val="32"/>
          <w:szCs w:val="32"/>
        </w:rPr>
        <w:t>决算数24.69万元，比年初预算数减少0.18万元，下降0.72%。主要原因</w:t>
      </w:r>
      <w:r>
        <w:rPr>
          <w:rFonts w:ascii="仿宋_GB2312" w:eastAsia="仿宋_GB2312" w:cs="仿宋_GB2312"/>
          <w:b w:val="0"/>
          <w:color w:val="000000"/>
          <w:sz w:val="32"/>
          <w:szCs w:val="32"/>
        </w:rPr>
        <w:t>：我单位2020年6月调入2名县级干部，9月新考录1名在编人员，8月份、12月份共调出2名县级干部。因机关事业单位基本养老保险缴费基数降低故</w:t>
      </w:r>
      <w:r>
        <w:rPr>
          <w:rFonts w:ascii="仿宋_GB2312" w:hAnsi="仿宋" w:eastAsia="仿宋_GB2312" w:cs="仿宋_GB2312"/>
          <w:b w:val="0"/>
          <w:bCs/>
          <w:sz w:val="32"/>
          <w:szCs w:val="32"/>
        </w:rPr>
        <w:t>决算数较年初预算数减少。</w:t>
      </w:r>
    </w:p>
    <w:p>
      <w:pPr>
        <w:pStyle w:val="2"/>
        <w:ind w:firstLine="640" w:firstLineChars="200"/>
        <w:jc w:val="both"/>
        <w:rPr>
          <w:rFonts w:ascii="仿宋_GB2312" w:hAnsi="宋体" w:cs="仿宋_GB2312"/>
          <w:b w:val="0"/>
          <w:color w:val="000000"/>
          <w:sz w:val="32"/>
          <w:szCs w:val="32"/>
        </w:rPr>
      </w:pPr>
      <w:r>
        <w:rPr>
          <w:rFonts w:hint="eastAsia" w:ascii="仿宋_GB2312" w:hAnsi="仿宋" w:cs="仿宋_GB2312"/>
          <w:b w:val="0"/>
          <w:bCs/>
          <w:sz w:val="32"/>
          <w:szCs w:val="32"/>
        </w:rPr>
        <w:t>5.机关事业单位职业年金缴费支出决算数3.19万元，比年初预算数减少9.24万元，下降74.34%。主要原因：我单位2020年做实1名退休人员职业年金缴费。</w:t>
      </w:r>
    </w:p>
    <w:p>
      <w:pPr>
        <w:widowControl w:val="0"/>
        <w:snapToGrid w:val="0"/>
        <w:spacing w:line="600" w:lineRule="exact"/>
        <w:ind w:firstLine="640" w:firstLineChars="200"/>
        <w:jc w:val="both"/>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6.事业单位医疗</w:t>
      </w:r>
      <w:r>
        <w:rPr>
          <w:rFonts w:ascii="仿宋_GB2312" w:hAnsi="仿宋" w:eastAsia="仿宋_GB2312" w:cs="仿宋_GB2312"/>
          <w:b w:val="0"/>
          <w:bCs/>
          <w:sz w:val="32"/>
          <w:szCs w:val="32"/>
        </w:rPr>
        <w:t>决算数11.91万元，比年初预算数减少0.51万元，下降4.11%。主要原因</w:t>
      </w:r>
      <w:r>
        <w:rPr>
          <w:rFonts w:ascii="仿宋_GB2312" w:eastAsia="仿宋_GB2312" w:cs="仿宋_GB2312"/>
          <w:b w:val="0"/>
          <w:color w:val="000000"/>
          <w:sz w:val="32"/>
          <w:szCs w:val="32"/>
        </w:rPr>
        <w:t>：我单位2020年6月调入2名县级干部，9月新考录1名在编人员，8月份、12月份共调出2名县级干部。因机关事业单位医疗缴费基数降低故</w:t>
      </w:r>
      <w:r>
        <w:rPr>
          <w:rFonts w:ascii="仿宋_GB2312" w:hAnsi="仿宋" w:eastAsia="仿宋_GB2312" w:cs="仿宋_GB2312"/>
          <w:b w:val="0"/>
          <w:bCs/>
          <w:sz w:val="32"/>
          <w:szCs w:val="32"/>
        </w:rPr>
        <w:t>决算数较年初预算数减少。</w:t>
      </w:r>
    </w:p>
    <w:p>
      <w:pPr>
        <w:widowControl w:val="0"/>
        <w:snapToGrid w:val="0"/>
        <w:spacing w:line="600" w:lineRule="exact"/>
        <w:ind w:firstLine="640" w:firstLineChars="200"/>
        <w:jc w:val="both"/>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7.住房公积金</w:t>
      </w:r>
      <w:r>
        <w:rPr>
          <w:rFonts w:ascii="仿宋_GB2312" w:hAnsi="仿宋" w:eastAsia="仿宋_GB2312" w:cs="仿宋_GB2312"/>
          <w:b w:val="0"/>
          <w:bCs/>
          <w:sz w:val="32"/>
          <w:szCs w:val="32"/>
        </w:rPr>
        <w:t>决算数19.58万元，比年初预算数减少0.87万元，下降4.25%。主要原因</w:t>
      </w:r>
      <w:r>
        <w:rPr>
          <w:rFonts w:ascii="仿宋_GB2312" w:eastAsia="仿宋_GB2312" w:cs="仿宋_GB2312"/>
          <w:b w:val="0"/>
          <w:color w:val="000000"/>
          <w:sz w:val="32"/>
          <w:szCs w:val="32"/>
        </w:rPr>
        <w:t>：我单位2020年6月调入2名县级干部，9月新考录1名在编人员，8月份、12月份共调出2名县级干部。因住房公积金缴费基数降低故</w:t>
      </w:r>
      <w:r>
        <w:rPr>
          <w:rFonts w:ascii="仿宋_GB2312" w:hAnsi="仿宋" w:eastAsia="仿宋_GB2312" w:cs="仿宋_GB2312"/>
          <w:b w:val="0"/>
          <w:bCs/>
          <w:sz w:val="32"/>
          <w:szCs w:val="32"/>
        </w:rPr>
        <w:t>决算数较年初预算数减少。</w:t>
      </w:r>
    </w:p>
    <w:p>
      <w:pPr>
        <w:ind w:firstLine="640" w:firstLineChars="200"/>
        <w:rPr>
          <w:rFonts w:hint="eastAsia" w:ascii="仿宋_GB2312" w:hAnsi="仿宋_GB2312" w:eastAsia="仿宋_GB2312" w:cs="仿宋_GB2312"/>
          <w:b w:val="0"/>
          <w:color w:val="000000"/>
          <w:sz w:val="32"/>
          <w:szCs w:val="32"/>
          <w:lang w:eastAsia="zh-CN"/>
        </w:rPr>
      </w:pPr>
      <w:r>
        <w:rPr>
          <w:rFonts w:ascii="仿宋_GB2312" w:hAnsi="仿宋_GB2312" w:eastAsia="仿宋_GB2312" w:cs="仿宋_GB2312"/>
          <w:b w:val="0"/>
          <w:color w:val="000000"/>
          <w:sz w:val="32"/>
          <w:szCs w:val="32"/>
        </w:rPr>
        <w:t>2020年度支出决算总计600.83万元。与年初预算相比，支出总计增加174.05万元，</w:t>
      </w:r>
      <w:r>
        <w:rPr>
          <w:rFonts w:ascii="仿宋_GB2312" w:hAnsi="仿宋_GB2312" w:eastAsia="仿宋_GB2312" w:cs="仿宋_GB2312"/>
          <w:b w:val="0"/>
          <w:color w:val="auto"/>
          <w:sz w:val="32"/>
          <w:szCs w:val="32"/>
          <w:highlight w:val="none"/>
        </w:rPr>
        <w:t>增</w:t>
      </w:r>
      <w:r>
        <w:rPr>
          <w:rFonts w:hint="eastAsia" w:ascii="仿宋_GB2312" w:hAnsi="仿宋_GB2312" w:eastAsia="仿宋_GB2312" w:cs="仿宋_GB2312"/>
          <w:b w:val="0"/>
          <w:color w:val="auto"/>
          <w:sz w:val="32"/>
          <w:szCs w:val="32"/>
          <w:highlight w:val="none"/>
          <w:lang w:eastAsia="zh-CN"/>
        </w:rPr>
        <w:t>长</w:t>
      </w:r>
      <w:r>
        <w:rPr>
          <w:rFonts w:ascii="仿宋_GB2312" w:hAnsi="仿宋_GB2312" w:eastAsia="仿宋_GB2312" w:cs="仿宋_GB2312"/>
          <w:b w:val="0"/>
          <w:color w:val="auto"/>
          <w:sz w:val="32"/>
          <w:szCs w:val="32"/>
          <w:highlight w:val="none"/>
        </w:rPr>
        <w:t>40.</w:t>
      </w:r>
      <w:r>
        <w:rPr>
          <w:rFonts w:ascii="仿宋_GB2312" w:hAnsi="仿宋_GB2312" w:eastAsia="仿宋_GB2312" w:cs="仿宋_GB2312"/>
          <w:b w:val="0"/>
          <w:color w:val="000000"/>
          <w:sz w:val="32"/>
          <w:szCs w:val="32"/>
        </w:rPr>
        <w:t>7</w:t>
      </w:r>
      <w:r>
        <w:rPr>
          <w:rFonts w:hint="eastAsia" w:ascii="仿宋_GB2312" w:hAnsi="仿宋_GB2312" w:eastAsia="仿宋_GB2312" w:cs="仿宋_GB2312"/>
          <w:b w:val="0"/>
          <w:color w:val="000000"/>
          <w:sz w:val="32"/>
          <w:szCs w:val="32"/>
          <w:lang w:val="en-US" w:eastAsia="zh-CN"/>
        </w:rPr>
        <w:t>7</w:t>
      </w:r>
      <w:r>
        <w:rPr>
          <w:rFonts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sz w:val="32"/>
          <w:szCs w:val="32"/>
          <w:lang w:eastAsia="zh-CN"/>
        </w:rPr>
        <w:t>。</w:t>
      </w:r>
    </w:p>
    <w:p>
      <w:pPr>
        <w:ind w:firstLine="480" w:firstLineChars="20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表2.2020年支出决算数与年初预算数对比分析表</w:t>
      </w:r>
    </w:p>
    <w:p>
      <w:pPr>
        <w:ind w:firstLine="640" w:firstLineChars="200"/>
        <w:rPr>
          <w:rFonts w:hint="default" w:ascii="仿宋_GB2312" w:hAnsi="仿宋_GB2312" w:eastAsia="仿宋_GB2312" w:cs="仿宋_GB2312"/>
          <w:b w:val="0"/>
          <w:color w:val="000000"/>
          <w:sz w:val="18"/>
          <w:szCs w:val="18"/>
        </w:rPr>
      </w:pPr>
      <w:r>
        <w:rPr>
          <w:rFonts w:ascii="仿宋_GB2312" w:hAnsi="仿宋_GB2312" w:eastAsia="仿宋_GB2312" w:cs="仿宋_GB2312"/>
          <w:b w:val="0"/>
          <w:color w:val="000000"/>
          <w:sz w:val="32"/>
          <w:szCs w:val="32"/>
        </w:rPr>
        <w:t xml:space="preserve">                                      </w:t>
      </w:r>
      <w:r>
        <w:rPr>
          <w:rFonts w:hint="eastAsia" w:ascii="仿宋_GB2312" w:hAnsi="仿宋_GB2312" w:eastAsia="仿宋_GB2312" w:cs="仿宋_GB2312"/>
          <w:b w:val="0"/>
          <w:color w:val="000000"/>
          <w:sz w:val="32"/>
          <w:szCs w:val="32"/>
          <w:lang w:val="en-US" w:eastAsia="zh-CN"/>
        </w:rPr>
        <w:t xml:space="preserve"> </w:t>
      </w:r>
      <w:r>
        <w:rPr>
          <w:rFonts w:hint="eastAsia" w:ascii="仿宋_GB2312" w:hAnsi="仿宋_GB2312" w:eastAsia="仿宋_GB2312" w:cs="仿宋_GB2312"/>
          <w:b w:val="0"/>
          <w:color w:val="auto"/>
          <w:sz w:val="15"/>
          <w:szCs w:val="15"/>
          <w:highlight w:val="none"/>
          <w:lang w:val="en-US" w:eastAsia="zh-CN"/>
        </w:rPr>
        <w:t xml:space="preserve">   </w:t>
      </w:r>
      <w:r>
        <w:rPr>
          <w:rFonts w:ascii="仿宋_GB2312" w:hAnsi="仿宋_GB2312" w:eastAsia="仿宋_GB2312" w:cs="仿宋_GB2312"/>
          <w:b w:val="0"/>
          <w:color w:val="auto"/>
          <w:sz w:val="15"/>
          <w:szCs w:val="15"/>
          <w:highlight w:val="none"/>
        </w:rPr>
        <w:t xml:space="preserve">单位：万元 </w:t>
      </w:r>
    </w:p>
    <w:tbl>
      <w:tblPr>
        <w:tblStyle w:val="15"/>
        <w:tblW w:w="9357" w:type="dxa"/>
        <w:tblInd w:w="93" w:type="dxa"/>
        <w:tblLayout w:type="fixed"/>
        <w:tblCellMar>
          <w:top w:w="0" w:type="dxa"/>
          <w:left w:w="108" w:type="dxa"/>
          <w:bottom w:w="0" w:type="dxa"/>
          <w:right w:w="108" w:type="dxa"/>
        </w:tblCellMar>
      </w:tblPr>
      <w:tblGrid>
        <w:gridCol w:w="1578"/>
        <w:gridCol w:w="1791"/>
        <w:gridCol w:w="1685"/>
        <w:gridCol w:w="1340"/>
        <w:gridCol w:w="1488"/>
        <w:gridCol w:w="1475"/>
      </w:tblGrid>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本年支出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年初预算</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7.19%</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168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263.37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96.37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57.71%</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24.87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-74.34%</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-4.11%</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-0.87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-4.25%</w:t>
            </w:r>
          </w:p>
        </w:tc>
      </w:tr>
      <w:tr>
        <w:tblPrEx>
          <w:tblCellMar>
            <w:top w:w="0" w:type="dxa"/>
            <w:left w:w="108" w:type="dxa"/>
            <w:bottom w:w="0" w:type="dxa"/>
            <w:right w:w="108" w:type="dxa"/>
          </w:tblCellMar>
        </w:tblPrEx>
        <w:trPr>
          <w:trHeight w:val="64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791"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auto"/>
                <w:sz w:val="20"/>
                <w:szCs w:val="20"/>
                <w:lang w:eastAsia="zh-CN" w:bidi="ar"/>
              </w:rPr>
              <w:t>年</w:t>
            </w:r>
            <w:r>
              <w:rPr>
                <w:rFonts w:hint="eastAsia" w:ascii="仿宋" w:hAnsi="仿宋" w:eastAsia="仿宋" w:cs="仿宋"/>
                <w:b w:val="0"/>
                <w:bCs/>
                <w:color w:val="auto"/>
                <w:sz w:val="20"/>
                <w:szCs w:val="20"/>
                <w:lang w:bidi="ar"/>
              </w:rPr>
              <w:t>末结转和结余</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5.12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5.12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r>
      <w:tr>
        <w:tblPrEx>
          <w:tblCellMar>
            <w:top w:w="0" w:type="dxa"/>
            <w:left w:w="108" w:type="dxa"/>
            <w:bottom w:w="0" w:type="dxa"/>
            <w:right w:w="108" w:type="dxa"/>
          </w:tblCellMar>
        </w:tblPrEx>
        <w:trPr>
          <w:trHeight w:val="653"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600.83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426.78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174.05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40.7</w:t>
            </w:r>
            <w:r>
              <w:rPr>
                <w:rFonts w:hint="eastAsia" w:ascii="仿宋" w:hAnsi="仿宋" w:eastAsia="仿宋" w:cs="仿宋"/>
                <w:b w:val="0"/>
                <w:bCs/>
                <w:color w:val="000000"/>
                <w:sz w:val="20"/>
                <w:szCs w:val="20"/>
                <w:lang w:val="en-US" w:eastAsia="zh-CN" w:bidi="ar"/>
              </w:rPr>
              <w:t>7</w:t>
            </w:r>
            <w:r>
              <w:rPr>
                <w:rFonts w:hint="eastAsia" w:ascii="仿宋" w:hAnsi="仿宋" w:eastAsia="仿宋" w:cs="仿宋"/>
                <w:b w:val="0"/>
                <w:bCs/>
                <w:color w:val="000000"/>
                <w:sz w:val="20"/>
                <w:szCs w:val="20"/>
                <w:lang w:bidi="ar"/>
              </w:rPr>
              <w:t>%</w:t>
            </w:r>
          </w:p>
        </w:tc>
      </w:tr>
    </w:tbl>
    <w:p>
      <w:pPr>
        <w:pStyle w:val="2"/>
        <w:spacing w:line="360" w:lineRule="auto"/>
        <w:ind w:left="28" w:firstLine="640" w:firstLineChars="200"/>
        <w:jc w:val="both"/>
        <w:rPr>
          <w:rFonts w:ascii="仿宋_GB2312" w:hAnsi="仿宋_GB2312" w:cs="仿宋_GB2312"/>
          <w:b w:val="0"/>
          <w:color w:val="000000"/>
        </w:rPr>
      </w:pPr>
      <w:r>
        <w:rPr>
          <w:rFonts w:hint="eastAsia" w:ascii="仿宋_GB2312" w:hAnsi="仿宋_GB2312" w:cs="仿宋_GB2312"/>
          <w:b w:val="0"/>
          <w:color w:val="000000"/>
        </w:rPr>
        <w:t>2020年度支出决算数与年初预算数相比，变动主要原因同上。</w:t>
      </w:r>
    </w:p>
    <w:p>
      <w:pPr>
        <w:pStyle w:val="3"/>
        <w:spacing w:line="360" w:lineRule="auto"/>
        <w:ind w:left="28" w:firstLine="640"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（二）2020年度财政拨款收入决算总计600.79万元。与年初预算相比，收入总计增加174.01万元，增长40.77%。</w:t>
      </w:r>
    </w:p>
    <w:p>
      <w:pPr>
        <w:pStyle w:val="3"/>
        <w:jc w:val="center"/>
        <w:rPr>
          <w:rFonts w:hint="eastAsia" w:ascii="黑体" w:hAnsi="黑体" w:eastAsia="黑体" w:cs="黑体"/>
          <w:b w:val="0"/>
          <w:color w:val="000000"/>
          <w:sz w:val="24"/>
          <w:szCs w:val="24"/>
        </w:rPr>
      </w:pPr>
      <w:r>
        <w:rPr>
          <w:rFonts w:hint="eastAsia" w:ascii="黑体" w:hAnsi="黑体" w:eastAsia="黑体" w:cs="黑体"/>
          <w:b w:val="0"/>
          <w:color w:val="000000"/>
          <w:sz w:val="24"/>
          <w:szCs w:val="24"/>
        </w:rPr>
        <w:t>表3.2020年财政拨款收入决算数与年初预算数对比分析表</w:t>
      </w:r>
    </w:p>
    <w:p>
      <w:pPr>
        <w:pStyle w:val="3"/>
        <w:ind w:left="0"/>
        <w:rPr>
          <w:rFonts w:hint="default" w:ascii="仿宋_GB2312" w:hAnsi="仿宋_GB2312" w:eastAsia="仿宋_GB2312" w:cs="仿宋_GB2312"/>
          <w:b w:val="0"/>
          <w:color w:val="auto"/>
          <w:sz w:val="18"/>
          <w:szCs w:val="18"/>
          <w:highlight w:val="none"/>
        </w:rPr>
      </w:pPr>
      <w:r>
        <w:rPr>
          <w:rFonts w:ascii="仿宋_GB2312" w:hAnsi="仿宋_GB2312" w:eastAsia="仿宋_GB2312" w:cs="仿宋_GB2312"/>
          <w:b w:val="0"/>
          <w:color w:val="000000"/>
          <w:sz w:val="32"/>
          <w:szCs w:val="32"/>
        </w:rPr>
        <w:t xml:space="preserve">                                         </w:t>
      </w:r>
      <w:r>
        <w:rPr>
          <w:rFonts w:ascii="仿宋_GB2312" w:hAnsi="仿宋_GB2312" w:eastAsia="仿宋_GB2312" w:cs="仿宋_GB2312"/>
          <w:b w:val="0"/>
          <w:color w:val="000000"/>
          <w:sz w:val="15"/>
          <w:szCs w:val="15"/>
        </w:rPr>
        <w:t xml:space="preserve">  </w:t>
      </w:r>
      <w:r>
        <w:rPr>
          <w:rFonts w:ascii="仿宋_GB2312" w:hAnsi="仿宋_GB2312" w:eastAsia="仿宋_GB2312" w:cs="仿宋_GB2312"/>
          <w:b w:val="0"/>
          <w:color w:val="auto"/>
          <w:sz w:val="15"/>
          <w:szCs w:val="15"/>
          <w:highlight w:val="none"/>
        </w:rPr>
        <w:t xml:space="preserve"> 单位：万元</w:t>
      </w:r>
    </w:p>
    <w:tbl>
      <w:tblPr>
        <w:tblStyle w:val="15"/>
        <w:tblW w:w="9036" w:type="dxa"/>
        <w:tblInd w:w="93" w:type="dxa"/>
        <w:tblLayout w:type="fixed"/>
        <w:tblCellMar>
          <w:top w:w="0" w:type="dxa"/>
          <w:left w:w="108" w:type="dxa"/>
          <w:bottom w:w="0" w:type="dxa"/>
          <w:right w:w="108" w:type="dxa"/>
        </w:tblCellMar>
      </w:tblPr>
      <w:tblGrid>
        <w:gridCol w:w="1519"/>
        <w:gridCol w:w="2022"/>
        <w:gridCol w:w="1483"/>
        <w:gridCol w:w="1420"/>
        <w:gridCol w:w="1296"/>
        <w:gridCol w:w="1296"/>
      </w:tblGrid>
      <w:tr>
        <w:tblPrEx>
          <w:tblCellMar>
            <w:top w:w="0" w:type="dxa"/>
            <w:left w:w="108" w:type="dxa"/>
            <w:bottom w:w="0" w:type="dxa"/>
            <w:right w:w="108" w:type="dxa"/>
          </w:tblCellMar>
        </w:tblPrEx>
        <w:trPr>
          <w:trHeight w:val="60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本年财政拨款收入</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年初预算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51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185.81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7.19%</w:t>
            </w:r>
          </w:p>
        </w:tc>
      </w:tr>
      <w:tr>
        <w:tblPrEx>
          <w:tblCellMar>
            <w:top w:w="0" w:type="dxa"/>
            <w:left w:w="108" w:type="dxa"/>
            <w:bottom w:w="0" w:type="dxa"/>
            <w:right w:w="108" w:type="dxa"/>
          </w:tblCellMar>
        </w:tblPrEx>
        <w:trPr>
          <w:trHeight w:val="892"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259.66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167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55.49%</w:t>
            </w:r>
          </w:p>
        </w:tc>
      </w:tr>
      <w:tr>
        <w:tblPrEx>
          <w:tblCellMar>
            <w:top w:w="0" w:type="dxa"/>
            <w:left w:w="108" w:type="dxa"/>
            <w:bottom w:w="0" w:type="dxa"/>
            <w:right w:w="108" w:type="dxa"/>
          </w:tblCellMar>
        </w:tblPrEx>
        <w:trPr>
          <w:trHeight w:val="688"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75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62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60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24.87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88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-74.34%</w:t>
            </w:r>
          </w:p>
        </w:tc>
      </w:tr>
      <w:tr>
        <w:tblPrEx>
          <w:tblCellMar>
            <w:top w:w="0" w:type="dxa"/>
            <w:left w:w="108" w:type="dxa"/>
            <w:bottom w:w="0" w:type="dxa"/>
            <w:right w:w="108" w:type="dxa"/>
          </w:tblCellMar>
        </w:tblPrEx>
        <w:trPr>
          <w:trHeight w:val="49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-4.11%</w:t>
            </w:r>
          </w:p>
        </w:tc>
      </w:tr>
      <w:tr>
        <w:tblPrEx>
          <w:tblCellMar>
            <w:top w:w="0" w:type="dxa"/>
            <w:left w:w="108" w:type="dxa"/>
            <w:bottom w:w="0" w:type="dxa"/>
            <w:right w:w="108" w:type="dxa"/>
          </w:tblCellMar>
        </w:tblPrEx>
        <w:trPr>
          <w:trHeight w:val="491"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-0.87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-4.25%</w:t>
            </w:r>
          </w:p>
        </w:tc>
      </w:tr>
      <w:tr>
        <w:tblPrEx>
          <w:tblCellMar>
            <w:top w:w="0" w:type="dxa"/>
            <w:left w:w="108" w:type="dxa"/>
            <w:bottom w:w="0" w:type="dxa"/>
            <w:right w:w="108" w:type="dxa"/>
          </w:tblCellMar>
        </w:tblPrEx>
        <w:trPr>
          <w:trHeight w:val="51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年初结转和结余</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8.78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8.78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r>
      <w:tr>
        <w:tblPrEx>
          <w:tblCellMar>
            <w:top w:w="0" w:type="dxa"/>
            <w:left w:w="108" w:type="dxa"/>
            <w:bottom w:w="0" w:type="dxa"/>
            <w:right w:w="108" w:type="dxa"/>
          </w:tblCellMar>
        </w:tblPrEx>
        <w:trPr>
          <w:trHeight w:val="588"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600.7</w:t>
            </w:r>
            <w:r>
              <w:rPr>
                <w:rFonts w:hint="eastAsia" w:ascii="仿宋" w:hAnsi="仿宋" w:eastAsia="仿宋" w:cs="仿宋"/>
                <w:b w:val="0"/>
                <w:bCs/>
                <w:color w:val="000000"/>
                <w:sz w:val="20"/>
                <w:szCs w:val="20"/>
                <w:lang w:val="en-US" w:eastAsia="zh-CN" w:bidi="ar"/>
              </w:rPr>
              <w:t>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426.78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174</w:t>
            </w:r>
            <w:r>
              <w:rPr>
                <w:rFonts w:hint="eastAsia" w:ascii="仿宋" w:hAnsi="仿宋" w:eastAsia="仿宋" w:cs="仿宋"/>
                <w:b w:val="0"/>
                <w:bCs/>
                <w:color w:val="000000"/>
                <w:sz w:val="20"/>
                <w:szCs w:val="20"/>
                <w:lang w:val="en-US" w:eastAsia="zh-CN" w:bidi="ar"/>
              </w:rPr>
              <w:t>.01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40.77%</w:t>
            </w:r>
          </w:p>
        </w:tc>
      </w:tr>
    </w:tbl>
    <w:p>
      <w:pPr>
        <w:ind w:firstLine="640"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2020年度财政拨款收入决算数与年初预算数相比，变动主要原因同上。</w:t>
      </w:r>
    </w:p>
    <w:p>
      <w:pPr>
        <w:ind w:firstLine="640" w:firstLineChars="200"/>
        <w:rPr>
          <w:rFonts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2020年度财政拨款支出决算总计600.79万元。与年初预算相比，支出总计增加174.01万元，增长40.77%。</w:t>
      </w:r>
    </w:p>
    <w:p>
      <w:pPr>
        <w:pStyle w:val="2"/>
      </w:pPr>
    </w:p>
    <w:p>
      <w:pPr>
        <w:autoSpaceDE w:val="0"/>
        <w:autoSpaceDN w:val="0"/>
        <w:spacing w:after="100"/>
        <w:jc w:val="center"/>
        <w:rPr>
          <w:rFonts w:hint="eastAsia" w:ascii="黑体" w:hAnsi="黑体" w:eastAsia="黑体" w:cs="黑体"/>
          <w:b w:val="0"/>
          <w:bCs/>
          <w:sz w:val="24"/>
          <w:szCs w:val="24"/>
        </w:rPr>
      </w:pPr>
      <w:r>
        <w:rPr>
          <w:rFonts w:hint="eastAsia" w:ascii="黑体" w:hAnsi="黑体" w:eastAsia="黑体" w:cs="黑体"/>
          <w:b w:val="0"/>
          <w:bCs/>
          <w:sz w:val="24"/>
          <w:szCs w:val="24"/>
        </w:rPr>
        <w:t>表4.2020年财政拨款支出决算数与年初预算数对比分析表</w:t>
      </w:r>
    </w:p>
    <w:p>
      <w:pPr>
        <w:pStyle w:val="2"/>
        <w:rPr>
          <w:rFonts w:ascii="仿宋_GB2312" w:hAnsi="仿宋_GB2312" w:cs="仿宋_GB2312"/>
          <w:b w:val="0"/>
          <w:color w:val="000000"/>
          <w:sz w:val="24"/>
          <w:szCs w:val="24"/>
        </w:rPr>
      </w:pPr>
      <w:r>
        <w:rPr>
          <w:rFonts w:ascii="仿宋_GB2312" w:hAnsi="仿宋" w:cs="仿宋_GB2312"/>
          <w:sz w:val="22"/>
          <w:szCs w:val="22"/>
        </w:rPr>
        <w:t xml:space="preserve">                                                            </w:t>
      </w:r>
      <w:r>
        <w:rPr>
          <w:rFonts w:hint="eastAsia" w:ascii="仿宋_GB2312" w:hAnsi="仿宋" w:cs="仿宋_GB2312"/>
          <w:sz w:val="22"/>
          <w:szCs w:val="22"/>
        </w:rPr>
        <w:t xml:space="preserve"> </w:t>
      </w:r>
      <w:r>
        <w:rPr>
          <w:rFonts w:hint="eastAsia" w:ascii="仿宋_GB2312" w:hAnsi="仿宋" w:cs="仿宋_GB2312"/>
          <w:sz w:val="24"/>
          <w:szCs w:val="24"/>
        </w:rPr>
        <w:t xml:space="preserve"> </w:t>
      </w:r>
      <w:r>
        <w:rPr>
          <w:rFonts w:ascii="仿宋_GB2312" w:hAnsi="仿宋" w:cs="仿宋_GB2312"/>
          <w:b w:val="0"/>
          <w:bCs/>
          <w:sz w:val="15"/>
          <w:szCs w:val="15"/>
        </w:rPr>
        <w:t>单位：万元</w:t>
      </w:r>
      <w:r>
        <w:rPr>
          <w:rFonts w:hint="eastAsia" w:ascii="仿宋_GB2312" w:hAnsi="仿宋" w:cs="仿宋_GB2312"/>
          <w:sz w:val="24"/>
          <w:szCs w:val="24"/>
        </w:rPr>
        <w:t xml:space="preserve">  </w:t>
      </w:r>
    </w:p>
    <w:tbl>
      <w:tblPr>
        <w:tblStyle w:val="15"/>
        <w:tblW w:w="8177" w:type="dxa"/>
        <w:tblInd w:w="93" w:type="dxa"/>
        <w:tblLayout w:type="fixed"/>
        <w:tblCellMar>
          <w:top w:w="0" w:type="dxa"/>
          <w:left w:w="108" w:type="dxa"/>
          <w:bottom w:w="0" w:type="dxa"/>
          <w:right w:w="108" w:type="dxa"/>
        </w:tblCellMar>
      </w:tblPr>
      <w:tblGrid>
        <w:gridCol w:w="1529"/>
        <w:gridCol w:w="1416"/>
        <w:gridCol w:w="1472"/>
        <w:gridCol w:w="1171"/>
        <w:gridCol w:w="1300"/>
        <w:gridCol w:w="1289"/>
      </w:tblGrid>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本年</w:t>
            </w:r>
            <w:r>
              <w:rPr>
                <w:rFonts w:hint="eastAsia" w:ascii="仿宋" w:hAnsi="仿宋" w:eastAsia="仿宋" w:cs="仿宋"/>
                <w:color w:val="000000"/>
                <w:sz w:val="20"/>
                <w:szCs w:val="20"/>
                <w:lang w:eastAsia="zh-CN"/>
              </w:rPr>
              <w:t>财政拨款</w:t>
            </w:r>
            <w:r>
              <w:rPr>
                <w:rFonts w:hint="eastAsia" w:ascii="仿宋" w:hAnsi="仿宋" w:eastAsia="仿宋" w:cs="仿宋"/>
                <w:color w:val="000000"/>
                <w:sz w:val="20"/>
                <w:szCs w:val="20"/>
              </w:rPr>
              <w:t>支出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年初预算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185.81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7.19%</w:t>
            </w:r>
          </w:p>
        </w:tc>
      </w:tr>
      <w:tr>
        <w:tblPrEx>
          <w:tblCellMar>
            <w:top w:w="0" w:type="dxa"/>
            <w:left w:w="108" w:type="dxa"/>
            <w:bottom w:w="0" w:type="dxa"/>
            <w:right w:w="108" w:type="dxa"/>
          </w:tblCellMar>
        </w:tblPrEx>
        <w:trPr>
          <w:trHeight w:val="74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1472"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263.37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167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96.37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57.71%</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24.87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-9.24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-74.34%</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12.42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-4.11%</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20.45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-0.87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-4.25%</w:t>
            </w:r>
          </w:p>
        </w:tc>
      </w:tr>
      <w:tr>
        <w:tblPrEx>
          <w:tblCellMar>
            <w:top w:w="0" w:type="dxa"/>
            <w:left w:w="108" w:type="dxa"/>
            <w:bottom w:w="0" w:type="dxa"/>
            <w:right w:w="108" w:type="dxa"/>
          </w:tblCellMar>
        </w:tblPrEx>
        <w:trPr>
          <w:trHeight w:val="572" w:hRule="atLeast"/>
        </w:trPr>
        <w:tc>
          <w:tcPr>
            <w:tcW w:w="15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b w:val="0"/>
                <w:bCs/>
                <w:color w:val="000000"/>
                <w:sz w:val="20"/>
                <w:szCs w:val="20"/>
              </w:rPr>
            </w:pP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auto"/>
                <w:sz w:val="20"/>
                <w:szCs w:val="20"/>
                <w:highlight w:val="none"/>
                <w:lang w:eastAsia="zh-CN" w:bidi="ar"/>
              </w:rPr>
              <w:t>年</w:t>
            </w:r>
            <w:r>
              <w:rPr>
                <w:rFonts w:hint="eastAsia" w:ascii="仿宋" w:hAnsi="仿宋" w:eastAsia="仿宋" w:cs="仿宋"/>
                <w:b w:val="0"/>
                <w:bCs/>
                <w:color w:val="auto"/>
                <w:sz w:val="20"/>
                <w:szCs w:val="20"/>
                <w:highlight w:val="none"/>
                <w:lang w:bidi="ar"/>
              </w:rPr>
              <w:t>末结转和结余</w:t>
            </w:r>
          </w:p>
        </w:tc>
        <w:tc>
          <w:tcPr>
            <w:tcW w:w="147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5.08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5.08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w:t>
            </w:r>
          </w:p>
        </w:tc>
      </w:tr>
      <w:tr>
        <w:tblPrEx>
          <w:tblCellMar>
            <w:top w:w="0" w:type="dxa"/>
            <w:left w:w="108" w:type="dxa"/>
            <w:bottom w:w="0" w:type="dxa"/>
            <w:right w:w="108" w:type="dxa"/>
          </w:tblCellMar>
        </w:tblPrEx>
        <w:trPr>
          <w:trHeight w:val="591"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4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600.79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426.78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174.01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40.77%</w:t>
            </w:r>
          </w:p>
        </w:tc>
      </w:tr>
    </w:tbl>
    <w:p>
      <w:pPr>
        <w:pStyle w:val="3"/>
        <w:spacing w:line="600" w:lineRule="exact"/>
        <w:ind w:firstLine="640"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2020年度财政拨款支出决算数与年初预算数相比，变动主要原因同上。</w:t>
      </w:r>
    </w:p>
    <w:p>
      <w:pPr>
        <w:autoSpaceDE w:val="0"/>
        <w:autoSpaceDN w:val="0"/>
        <w:spacing w:before="100" w:beforeAutospacing="1" w:after="100" w:afterAutospacing="1" w:line="600" w:lineRule="exact"/>
        <w:ind w:firstLine="601"/>
        <w:rPr>
          <w:rFonts w:hint="default"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二、关于2020年度决算情况说明</w:t>
      </w:r>
    </w:p>
    <w:p>
      <w:pPr>
        <w:autoSpaceDE w:val="0"/>
        <w:autoSpaceDN w:val="0"/>
        <w:spacing w:before="100" w:beforeAutospacing="1" w:after="100" w:afterAutospacing="1" w:line="600" w:lineRule="exact"/>
        <w:ind w:firstLine="601"/>
        <w:rPr>
          <w:rFonts w:hint="eastAsia" w:ascii="楷体" w:hAnsi="楷体" w:eastAsia="楷体" w:cs="楷体"/>
          <w:bCs/>
          <w:color w:val="000000"/>
          <w:sz w:val="32"/>
          <w:szCs w:val="32"/>
        </w:rPr>
      </w:pPr>
      <w:r>
        <w:rPr>
          <w:rFonts w:hint="eastAsia" w:ascii="楷体" w:hAnsi="楷体" w:eastAsia="楷体" w:cs="楷体"/>
          <w:bCs/>
          <w:color w:val="000000"/>
          <w:sz w:val="32"/>
          <w:szCs w:val="32"/>
        </w:rPr>
        <w:t>（一）关于收支情况总体说明</w:t>
      </w:r>
    </w:p>
    <w:p>
      <w:pPr>
        <w:pStyle w:val="2"/>
        <w:ind w:firstLine="640" w:firstLineChars="200"/>
        <w:jc w:val="both"/>
        <w:rPr>
          <w:rFonts w:hint="eastAsia" w:ascii="仿宋_GB2312" w:hAnsi="仿宋_GB2312" w:cs="仿宋_GB2312"/>
          <w:b w:val="0"/>
          <w:bCs/>
        </w:rPr>
      </w:pPr>
      <w:r>
        <w:rPr>
          <w:rFonts w:hint="eastAsia" w:ascii="仿宋_GB2312" w:hAnsi="仿宋_GB2312" w:cs="仿宋_GB2312"/>
          <w:b w:val="0"/>
          <w:bCs/>
        </w:rPr>
        <w:t>本单位2020年度收入总计600.83万元，其中：本年收入合计592.00万元，年初结转和结余8.83万元，与2019年度相比，收入总计</w:t>
      </w:r>
      <w:r>
        <w:rPr>
          <w:rFonts w:hint="eastAsia" w:ascii="仿宋_GB2312" w:hAnsi="仿宋_GB2312" w:cs="仿宋_GB2312"/>
          <w:b w:val="0"/>
          <w:color w:val="000000"/>
        </w:rPr>
        <w:t>增加180.2</w:t>
      </w:r>
      <w:r>
        <w:rPr>
          <w:rFonts w:hint="eastAsia" w:ascii="仿宋_GB2312" w:hAnsi="仿宋_GB2312" w:cs="仿宋_GB2312"/>
          <w:b w:val="0"/>
          <w:color w:val="000000"/>
          <w:lang w:val="en-US" w:eastAsia="zh-CN"/>
        </w:rPr>
        <w:t>9</w:t>
      </w:r>
      <w:r>
        <w:rPr>
          <w:rFonts w:hint="eastAsia" w:ascii="仿宋_GB2312" w:hAnsi="仿宋_GB2312" w:cs="仿宋_GB2312"/>
          <w:b w:val="0"/>
          <w:color w:val="000000"/>
        </w:rPr>
        <w:t>万元，增长42.</w:t>
      </w:r>
      <w:r>
        <w:rPr>
          <w:rFonts w:hint="eastAsia" w:ascii="仿宋_GB2312" w:hAnsi="仿宋_GB2312" w:cs="仿宋_GB2312"/>
          <w:b w:val="0"/>
          <w:color w:val="000000"/>
          <w:lang w:val="en-US" w:eastAsia="zh-CN"/>
        </w:rPr>
        <w:t>87</w:t>
      </w:r>
      <w:r>
        <w:rPr>
          <w:rFonts w:hint="eastAsia" w:ascii="仿宋_GB2312" w:hAnsi="仿宋_GB2312" w:cs="仿宋_GB2312"/>
          <w:b w:val="0"/>
          <w:color w:val="000000"/>
        </w:rPr>
        <w:t>%</w:t>
      </w:r>
      <w:r>
        <w:rPr>
          <w:rFonts w:hint="eastAsia" w:ascii="仿宋_GB2312" w:hAnsi="仿宋_GB2312" w:cs="仿宋_GB2312"/>
          <w:b w:val="0"/>
          <w:bCs/>
        </w:rPr>
        <w:t>。</w:t>
      </w:r>
    </w:p>
    <w:p>
      <w:pPr>
        <w:autoSpaceDE w:val="0"/>
        <w:autoSpaceDN w:val="0"/>
        <w:spacing w:after="100"/>
        <w:ind w:firstLine="600"/>
        <w:jc w:val="center"/>
        <w:rPr>
          <w:rFonts w:hint="eastAsia" w:ascii="黑体" w:hAnsi="黑体" w:eastAsia="黑体" w:cs="黑体"/>
          <w:b w:val="0"/>
          <w:bCs/>
          <w:sz w:val="24"/>
          <w:szCs w:val="24"/>
        </w:rPr>
      </w:pPr>
      <w:r>
        <w:rPr>
          <w:rFonts w:hint="eastAsia" w:ascii="黑体" w:hAnsi="黑体" w:eastAsia="黑体" w:cs="黑体"/>
          <w:b w:val="0"/>
          <w:bCs/>
          <w:sz w:val="24"/>
          <w:szCs w:val="24"/>
        </w:rPr>
        <w:t>表5.2020年收入决算数与2019年收入决算数对比分析表</w:t>
      </w:r>
    </w:p>
    <w:p>
      <w:pPr>
        <w:pStyle w:val="4"/>
        <w:rPr>
          <w:rFonts w:hint="default" w:ascii="仿宋_GB2312" w:hAnsi="仿宋" w:cs="仿宋_GB2312"/>
          <w:sz w:val="24"/>
          <w:szCs w:val="24"/>
        </w:rPr>
      </w:pPr>
      <w:r>
        <w:rPr>
          <w:rFonts w:ascii="仿宋_GB2312" w:hAnsi="仿宋" w:cs="仿宋_GB2312"/>
          <w:sz w:val="22"/>
          <w:szCs w:val="22"/>
        </w:rPr>
        <w:t xml:space="preserve">                                                       </w:t>
      </w:r>
      <w:r>
        <w:rPr>
          <w:rFonts w:hint="default" w:ascii="仿宋_GB2312" w:hAnsi="仿宋" w:eastAsia="仿宋_GB2312" w:cs="仿宋_GB2312"/>
          <w:b w:val="0"/>
          <w:bCs/>
          <w:sz w:val="18"/>
          <w:szCs w:val="18"/>
        </w:rPr>
        <w:t>单位：万元</w:t>
      </w:r>
      <w:r>
        <w:rPr>
          <w:rFonts w:ascii="仿宋_GB2312" w:hAnsi="仿宋" w:cs="仿宋_GB2312"/>
          <w:sz w:val="24"/>
          <w:szCs w:val="24"/>
        </w:rPr>
        <w:t xml:space="preserve"> </w:t>
      </w:r>
    </w:p>
    <w:tbl>
      <w:tblPr>
        <w:tblStyle w:val="15"/>
        <w:tblW w:w="8859" w:type="dxa"/>
        <w:tblInd w:w="93" w:type="dxa"/>
        <w:tblLayout w:type="autofit"/>
        <w:tblCellMar>
          <w:top w:w="0" w:type="dxa"/>
          <w:left w:w="108" w:type="dxa"/>
          <w:bottom w:w="0" w:type="dxa"/>
          <w:right w:w="108" w:type="dxa"/>
        </w:tblCellMar>
      </w:tblPr>
      <w:tblGrid>
        <w:gridCol w:w="1464"/>
        <w:gridCol w:w="1776"/>
        <w:gridCol w:w="1404"/>
        <w:gridCol w:w="1404"/>
        <w:gridCol w:w="1404"/>
        <w:gridCol w:w="1407"/>
      </w:tblGrid>
      <w:tr>
        <w:tblPrEx>
          <w:tblCellMar>
            <w:top w:w="0" w:type="dxa"/>
            <w:left w:w="108" w:type="dxa"/>
            <w:bottom w:w="0" w:type="dxa"/>
            <w:right w:w="108" w:type="dxa"/>
          </w:tblCellMar>
        </w:tblPrEx>
        <w:trPr>
          <w:trHeight w:val="654"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本年收入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上年收入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0" w:type="auto"/>
            <w:tcBorders>
              <w:top w:val="nil"/>
              <w:left w:val="nil"/>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197.75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1.42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259.66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132.40</w:t>
            </w:r>
          </w:p>
        </w:tc>
        <w:tc>
          <w:tcPr>
            <w:tcW w:w="140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127.26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96.12%</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133.33%</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3.25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-0.92%</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0.58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0" w:type="auto"/>
            <w:tcBorders>
              <w:top w:val="nil"/>
              <w:left w:val="nil"/>
              <w:bottom w:val="nil"/>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-6.97%</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0" w:type="auto"/>
            <w:tcBorders>
              <w:top w:val="nil"/>
              <w:left w:val="nil"/>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19.34%</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0" w:type="auto"/>
            <w:tcBorders>
              <w:top w:val="nil"/>
              <w:left w:val="nil"/>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-0.37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r>
      <w:tr>
        <w:tblPrEx>
          <w:tblCellMar>
            <w:top w:w="0" w:type="dxa"/>
            <w:left w:w="108" w:type="dxa"/>
            <w:bottom w:w="0" w:type="dxa"/>
            <w:right w:w="108" w:type="dxa"/>
          </w:tblCellMar>
        </w:tblPrEx>
        <w:trPr>
          <w:trHeight w:val="6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年初结转和结余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8.73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654"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600.83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eastAsia="zh-CN"/>
              </w:rPr>
            </w:pPr>
            <w:r>
              <w:rPr>
                <w:rFonts w:hint="eastAsia" w:ascii="仿宋" w:hAnsi="仿宋" w:eastAsia="仿宋" w:cs="仿宋"/>
                <w:b w:val="0"/>
                <w:bCs/>
                <w:color w:val="000000"/>
                <w:sz w:val="20"/>
                <w:szCs w:val="20"/>
                <w:lang w:bidi="ar"/>
              </w:rPr>
              <w:t>420.5</w:t>
            </w:r>
            <w:r>
              <w:rPr>
                <w:rFonts w:hint="eastAsia" w:ascii="仿宋" w:hAnsi="仿宋" w:eastAsia="仿宋" w:cs="仿宋"/>
                <w:b w:val="0"/>
                <w:bCs/>
                <w:color w:val="000000"/>
                <w:sz w:val="20"/>
                <w:szCs w:val="20"/>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val="0"/>
                <w:bCs/>
                <w:color w:val="000000"/>
                <w:sz w:val="20"/>
                <w:szCs w:val="20"/>
                <w:lang w:val="en-US"/>
              </w:rPr>
            </w:pPr>
            <w:r>
              <w:rPr>
                <w:rFonts w:hint="eastAsia" w:ascii="仿宋" w:hAnsi="仿宋" w:eastAsia="仿宋" w:cs="仿宋"/>
                <w:b w:val="0"/>
                <w:bCs/>
                <w:color w:val="000000"/>
                <w:sz w:val="20"/>
                <w:szCs w:val="20"/>
                <w:lang w:val="en-US" w:eastAsia="zh-CN" w:bidi="ar"/>
              </w:rPr>
              <w:t>180.29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eastAsia="zh-CN" w:bidi="ar"/>
              </w:rPr>
              <w:t>42.87</w:t>
            </w:r>
            <w:r>
              <w:rPr>
                <w:rFonts w:hint="eastAsia" w:ascii="仿宋" w:hAnsi="仿宋" w:eastAsia="仿宋" w:cs="仿宋"/>
                <w:b w:val="0"/>
                <w:bCs/>
                <w:color w:val="000000"/>
                <w:sz w:val="20"/>
                <w:szCs w:val="20"/>
                <w:lang w:bidi="ar"/>
              </w:rPr>
              <w:t>%%</w:t>
            </w:r>
          </w:p>
        </w:tc>
      </w:tr>
    </w:tbl>
    <w:p>
      <w:pPr>
        <w:spacing w:line="600" w:lineRule="exact"/>
        <w:ind w:firstLine="640" w:firstLineChars="200"/>
        <w:jc w:val="both"/>
        <w:rPr>
          <w:rFonts w:hint="default" w:ascii="仿宋_GB2312" w:hAnsi="仿宋_GB2312" w:eastAsia="仿宋_GB2312" w:cs="仿宋_GB2312"/>
          <w:b w:val="0"/>
          <w:bCs/>
          <w:sz w:val="32"/>
          <w:szCs w:val="32"/>
        </w:rPr>
      </w:pPr>
      <w:r>
        <w:rPr>
          <w:rFonts w:ascii="仿宋_GB2312" w:hAnsi="仿宋_GB2312" w:eastAsia="仿宋_GB2312" w:cs="仿宋_GB2312"/>
          <w:b w:val="0"/>
          <w:bCs/>
          <w:sz w:val="32"/>
          <w:szCs w:val="32"/>
        </w:rPr>
        <w:t>2020年度收入决算数与2019年度收入决算数相比，变动主要原因如下：</w:t>
      </w:r>
    </w:p>
    <w:p>
      <w:pPr>
        <w:autoSpaceDE w:val="0"/>
        <w:autoSpaceDN w:val="0"/>
        <w:spacing w:after="100" w:line="600" w:lineRule="exact"/>
        <w:ind w:firstLine="640" w:firstLineChars="200"/>
        <w:jc w:val="both"/>
        <w:rPr>
          <w:rFonts w:hint="default" w:ascii="仿宋_GB2312" w:eastAsia="仿宋_GB2312" w:cs="仿宋_GB2312"/>
          <w:b w:val="0"/>
          <w:bCs/>
          <w:sz w:val="32"/>
          <w:szCs w:val="32"/>
        </w:rPr>
      </w:pPr>
      <w:r>
        <w:rPr>
          <w:rFonts w:ascii="仿宋_GB2312" w:eastAsia="仿宋_GB2312" w:cs="仿宋_GB2312"/>
          <w:b w:val="0"/>
          <w:bCs/>
          <w:sz w:val="32"/>
          <w:szCs w:val="32"/>
        </w:rPr>
        <w:t>1.拨入事业运行199.17万元，比上年增加1.42万元，增长</w:t>
      </w:r>
      <w:r>
        <w:rPr>
          <w:rFonts w:hint="eastAsia" w:ascii="仿宋_GB2312" w:eastAsia="仿宋_GB2312" w:cs="仿宋_GB2312"/>
          <w:b w:val="0"/>
          <w:bCs/>
          <w:sz w:val="32"/>
          <w:szCs w:val="32"/>
          <w:lang w:val="en-US" w:eastAsia="zh-CN"/>
        </w:rPr>
        <w:t>0.72</w:t>
      </w:r>
      <w:r>
        <w:rPr>
          <w:rFonts w:ascii="仿宋_GB2312" w:eastAsia="仿宋_GB2312" w:cs="仿宋_GB2312"/>
          <w:b w:val="0"/>
          <w:bCs/>
          <w:sz w:val="32"/>
          <w:szCs w:val="32"/>
        </w:rPr>
        <w:t>%。主要原因：我单位人员增加及正常工资调标。</w:t>
      </w:r>
    </w:p>
    <w:p>
      <w:pPr>
        <w:autoSpaceDE w:val="0"/>
        <w:autoSpaceDN w:val="0"/>
        <w:spacing w:after="100" w:line="600" w:lineRule="exact"/>
        <w:ind w:firstLine="641"/>
        <w:jc w:val="both"/>
        <w:rPr>
          <w:rFonts w:hint="default" w:ascii="仿宋_GB2312" w:hAnsi="仿宋_GB2312" w:eastAsia="仿宋_GB2312" w:cs="仿宋_GB2312"/>
          <w:b w:val="0"/>
          <w:color w:val="000000"/>
          <w:sz w:val="32"/>
          <w:szCs w:val="32"/>
        </w:rPr>
      </w:pPr>
      <w:r>
        <w:rPr>
          <w:rFonts w:ascii="仿宋_GB2312" w:hAnsi="仿宋" w:eastAsia="仿宋_GB2312" w:cs="仿宋_GB2312"/>
          <w:b w:val="0"/>
          <w:bCs/>
          <w:sz w:val="32"/>
          <w:szCs w:val="32"/>
        </w:rPr>
        <w:t>2.</w:t>
      </w:r>
      <w:r>
        <w:rPr>
          <w:rFonts w:ascii="仿宋_GB2312" w:eastAsia="仿宋_GB2312" w:cs="仿宋_GB2312"/>
          <w:b w:val="0"/>
          <w:bCs/>
          <w:sz w:val="32"/>
          <w:szCs w:val="32"/>
        </w:rPr>
        <w:t>拨入</w:t>
      </w:r>
      <w:r>
        <w:rPr>
          <w:rFonts w:ascii="仿宋_GB2312" w:hAnsi="仿宋" w:eastAsia="仿宋_GB2312" w:cs="仿宋_GB2312"/>
          <w:b w:val="0"/>
          <w:bCs/>
          <w:sz w:val="32"/>
          <w:szCs w:val="32"/>
        </w:rPr>
        <w:t>其他政府办公厅（室）及相关机构事务支出决算数259.66万元，比</w:t>
      </w:r>
      <w:r>
        <w:rPr>
          <w:rFonts w:ascii="仿宋_GB2312" w:eastAsia="仿宋_GB2312" w:cs="仿宋_GB2312"/>
          <w:b w:val="0"/>
          <w:bCs/>
          <w:sz w:val="32"/>
          <w:szCs w:val="32"/>
        </w:rPr>
        <w:t>上年</w:t>
      </w:r>
      <w:r>
        <w:rPr>
          <w:rFonts w:ascii="仿宋_GB2312" w:hAnsi="仿宋" w:eastAsia="仿宋_GB2312" w:cs="仿宋_GB2312"/>
          <w:b w:val="0"/>
          <w:bCs/>
          <w:sz w:val="32"/>
          <w:szCs w:val="32"/>
        </w:rPr>
        <w:t>增加127.26万元，增</w:t>
      </w:r>
      <w:r>
        <w:rPr>
          <w:rFonts w:hint="eastAsia" w:ascii="仿宋_GB2312" w:hAnsi="仿宋" w:eastAsia="仿宋_GB2312" w:cs="仿宋_GB2312"/>
          <w:b w:val="0"/>
          <w:bCs/>
          <w:sz w:val="32"/>
          <w:szCs w:val="32"/>
          <w:lang w:val="en-US" w:eastAsia="zh-CN"/>
        </w:rPr>
        <w:t>长</w:t>
      </w:r>
      <w:r>
        <w:rPr>
          <w:rFonts w:ascii="仿宋_GB2312" w:hAnsi="仿宋" w:eastAsia="仿宋_GB2312" w:cs="仿宋_GB2312"/>
          <w:b w:val="0"/>
          <w:bCs/>
          <w:sz w:val="32"/>
          <w:szCs w:val="32"/>
        </w:rPr>
        <w:t>96.12%。主要原因</w:t>
      </w:r>
      <w:r>
        <w:rPr>
          <w:rFonts w:ascii="仿宋_GB2312" w:eastAsia="仿宋_GB2312" w:cs="仿宋_GB2312"/>
          <w:b w:val="0"/>
          <w:color w:val="000000"/>
          <w:sz w:val="32"/>
          <w:szCs w:val="32"/>
        </w:rPr>
        <w:t>：</w:t>
      </w:r>
      <w:r>
        <w:rPr>
          <w:rFonts w:ascii="仿宋_GB2312" w:hAnsi="仿宋_GB2312" w:eastAsia="仿宋_GB2312" w:cs="仿宋_GB2312"/>
          <w:b w:val="0"/>
          <w:color w:val="000000"/>
          <w:sz w:val="32"/>
          <w:szCs w:val="32"/>
        </w:rPr>
        <w:t>追加中心评标室修缮及桌面云平台系统、中心监控系统、评标室评标桌椅款。</w:t>
      </w:r>
    </w:p>
    <w:p>
      <w:pPr>
        <w:autoSpaceDE w:val="0"/>
        <w:autoSpaceDN w:val="0"/>
        <w:spacing w:after="100" w:line="600" w:lineRule="exact"/>
        <w:ind w:firstLine="641"/>
        <w:jc w:val="both"/>
        <w:rPr>
          <w:rFonts w:hint="default" w:ascii="仿宋_GB2312" w:eastAsia="仿宋_GB2312" w:cs="仿宋_GB2312"/>
          <w:b w:val="0"/>
          <w:bCs/>
          <w:sz w:val="32"/>
          <w:szCs w:val="32"/>
        </w:rPr>
      </w:pPr>
      <w:r>
        <w:rPr>
          <w:rFonts w:ascii="仿宋_GB2312" w:hAnsi="仿宋" w:eastAsia="仿宋_GB2312" w:cs="仿宋_GB2312"/>
          <w:b w:val="0"/>
          <w:bCs/>
          <w:sz w:val="32"/>
          <w:szCs w:val="32"/>
        </w:rPr>
        <w:t>3.</w:t>
      </w:r>
      <w:r>
        <w:rPr>
          <w:rFonts w:ascii="仿宋_GB2312" w:eastAsia="仿宋_GB2312" w:cs="仿宋_GB2312"/>
          <w:b w:val="0"/>
          <w:bCs/>
          <w:sz w:val="32"/>
          <w:szCs w:val="32"/>
        </w:rPr>
        <w:t>拨入</w:t>
      </w:r>
      <w:r>
        <w:rPr>
          <w:rFonts w:ascii="仿宋_GB2312" w:hAnsi="仿宋" w:eastAsia="仿宋_GB2312" w:cs="仿宋_GB2312"/>
          <w:b w:val="0"/>
          <w:bCs/>
          <w:sz w:val="32"/>
          <w:szCs w:val="32"/>
        </w:rPr>
        <w:t>其他科学技术支出决算数70万元，比</w:t>
      </w:r>
      <w:r>
        <w:rPr>
          <w:rFonts w:ascii="仿宋_GB2312" w:eastAsia="仿宋_GB2312" w:cs="仿宋_GB2312"/>
          <w:b w:val="0"/>
          <w:bCs/>
          <w:sz w:val="32"/>
          <w:szCs w:val="32"/>
        </w:rPr>
        <w:t>上年</w:t>
      </w:r>
      <w:r>
        <w:rPr>
          <w:rFonts w:ascii="仿宋_GB2312" w:hAnsi="仿宋" w:eastAsia="仿宋_GB2312" w:cs="仿宋_GB2312"/>
          <w:b w:val="0"/>
          <w:bCs/>
          <w:sz w:val="32"/>
          <w:szCs w:val="32"/>
        </w:rPr>
        <w:t>增加40万元，增长133.33%。</w:t>
      </w:r>
      <w:r>
        <w:rPr>
          <w:rFonts w:ascii="仿宋_GB2312" w:eastAsia="仿宋_GB2312" w:cs="仿宋_GB2312"/>
          <w:b w:val="0"/>
          <w:bCs/>
          <w:sz w:val="32"/>
          <w:szCs w:val="32"/>
        </w:rPr>
        <w:t>主要原因：政府采购云平台服务费根据2019年7月合同要求2020年合同金额的剩余70%部分。</w:t>
      </w:r>
    </w:p>
    <w:p>
      <w:pPr>
        <w:autoSpaceDE w:val="0"/>
        <w:autoSpaceDN w:val="0"/>
        <w:spacing w:after="100" w:line="600" w:lineRule="exact"/>
        <w:ind w:firstLine="641"/>
        <w:jc w:val="both"/>
        <w:rPr>
          <w:rFonts w:hint="default" w:ascii="仿宋_GB2312" w:hAnsi="仿宋" w:eastAsia="仿宋_GB2312" w:cs="仿宋_GB2312"/>
          <w:b w:val="0"/>
          <w:bCs/>
          <w:sz w:val="32"/>
          <w:szCs w:val="32"/>
        </w:rPr>
      </w:pPr>
      <w:r>
        <w:rPr>
          <w:rFonts w:ascii="仿宋_GB2312" w:eastAsia="仿宋_GB2312" w:cs="仿宋_GB2312"/>
          <w:b w:val="0"/>
          <w:bCs/>
          <w:sz w:val="32"/>
          <w:szCs w:val="32"/>
        </w:rPr>
        <w:t>4.拨入其他群众团体事务支出3.22万元，比上年减少0.03万元，下降0.92%。主要原因：</w:t>
      </w:r>
      <w:r>
        <w:rPr>
          <w:rFonts w:ascii="仿宋_GB2312" w:eastAsia="仿宋_GB2312" w:cs="仿宋_GB2312"/>
          <w:b w:val="0"/>
          <w:color w:val="000000"/>
          <w:sz w:val="32"/>
          <w:szCs w:val="32"/>
        </w:rPr>
        <w:t>我单位2020年6月调入2名县级干部，9月新考录1名在编人员，8月份、12月份共调出2名县级干部。因工会缴费基数降低故</w:t>
      </w:r>
      <w:r>
        <w:rPr>
          <w:rFonts w:ascii="仿宋_GB2312" w:hAnsi="仿宋" w:eastAsia="仿宋_GB2312" w:cs="仿宋_GB2312"/>
          <w:b w:val="0"/>
          <w:bCs/>
          <w:sz w:val="32"/>
          <w:szCs w:val="32"/>
        </w:rPr>
        <w:t>决算数较上年收入数减少。</w:t>
      </w:r>
    </w:p>
    <w:p>
      <w:pPr>
        <w:autoSpaceDE w:val="0"/>
        <w:autoSpaceDN w:val="0"/>
        <w:spacing w:after="100" w:line="600" w:lineRule="exact"/>
        <w:ind w:firstLine="641"/>
        <w:jc w:val="both"/>
        <w:rPr>
          <w:rFonts w:hint="default" w:ascii="仿宋_GB2312" w:hAnsi="仿宋" w:eastAsia="仿宋_GB2312" w:cs="仿宋_GB2312"/>
          <w:b w:val="0"/>
          <w:bCs/>
          <w:sz w:val="32"/>
          <w:szCs w:val="32"/>
        </w:rPr>
      </w:pPr>
      <w:r>
        <w:rPr>
          <w:rFonts w:ascii="仿宋_GB2312" w:eastAsia="仿宋_GB2312" w:cs="仿宋_GB2312"/>
          <w:b w:val="0"/>
          <w:bCs/>
          <w:sz w:val="32"/>
          <w:szCs w:val="32"/>
        </w:rPr>
        <w:t>5.拨入机关事业单位基本养老保险缴费支出24.69万元，比上年减少1.85万元，下降6.97%。主要原因：</w:t>
      </w:r>
      <w:r>
        <w:rPr>
          <w:rFonts w:ascii="仿宋_GB2312" w:eastAsia="仿宋_GB2312" w:cs="仿宋_GB2312"/>
          <w:b w:val="0"/>
          <w:color w:val="000000"/>
          <w:sz w:val="32"/>
          <w:szCs w:val="32"/>
        </w:rPr>
        <w:t>我单位2020年6月调入2名县级干部，9月新考录1名在编人员，8月份、12月份共调出2名县级干部。因</w:t>
      </w:r>
      <w:r>
        <w:rPr>
          <w:rFonts w:ascii="仿宋_GB2312" w:eastAsia="仿宋_GB2312" w:cs="仿宋_GB2312"/>
          <w:b w:val="0"/>
          <w:bCs/>
          <w:sz w:val="32"/>
          <w:szCs w:val="32"/>
        </w:rPr>
        <w:t>机关事业单位基本养老保险</w:t>
      </w:r>
      <w:r>
        <w:rPr>
          <w:rFonts w:ascii="仿宋_GB2312" w:eastAsia="仿宋_GB2312" w:cs="仿宋_GB2312"/>
          <w:b w:val="0"/>
          <w:color w:val="000000"/>
          <w:sz w:val="32"/>
          <w:szCs w:val="32"/>
        </w:rPr>
        <w:t>缴费基数降低故</w:t>
      </w:r>
      <w:r>
        <w:rPr>
          <w:rFonts w:ascii="仿宋_GB2312" w:hAnsi="仿宋" w:eastAsia="仿宋_GB2312" w:cs="仿宋_GB2312"/>
          <w:b w:val="0"/>
          <w:bCs/>
          <w:sz w:val="32"/>
          <w:szCs w:val="32"/>
        </w:rPr>
        <w:t>决算数较上年收入数减少。</w:t>
      </w:r>
    </w:p>
    <w:p>
      <w:pPr>
        <w:pStyle w:val="2"/>
        <w:spacing w:line="600" w:lineRule="exact"/>
        <w:ind w:firstLine="640" w:firstLineChars="200"/>
        <w:rPr>
          <w:rFonts w:ascii="仿宋_GB2312" w:hAnsi="宋体" w:cs="仿宋_GB2312"/>
          <w:b w:val="0"/>
          <w:color w:val="000000"/>
          <w:sz w:val="32"/>
          <w:szCs w:val="32"/>
        </w:rPr>
      </w:pPr>
      <w:r>
        <w:rPr>
          <w:rFonts w:hint="eastAsia" w:ascii="仿宋_GB2312" w:hAnsi="宋体" w:cs="仿宋_GB2312"/>
          <w:b w:val="0"/>
          <w:bCs/>
          <w:sz w:val="32"/>
          <w:szCs w:val="32"/>
        </w:rPr>
        <w:t>6.拨入机关事业单位职业年金缴费支出</w:t>
      </w:r>
      <w:r>
        <w:rPr>
          <w:rFonts w:hint="eastAsia" w:ascii="仿宋_GB2312" w:cs="仿宋_GB2312"/>
          <w:b w:val="0"/>
          <w:bCs/>
          <w:sz w:val="32"/>
          <w:szCs w:val="32"/>
        </w:rPr>
        <w:t>3.19</w:t>
      </w:r>
      <w:r>
        <w:rPr>
          <w:rFonts w:hint="eastAsia" w:ascii="仿宋_GB2312" w:hAnsi="宋体" w:cs="仿宋_GB2312"/>
          <w:b w:val="0"/>
          <w:bCs/>
          <w:sz w:val="32"/>
          <w:szCs w:val="32"/>
        </w:rPr>
        <w:t>万元，比上年</w:t>
      </w:r>
      <w:r>
        <w:rPr>
          <w:rFonts w:hint="eastAsia" w:ascii="仿宋_GB2312" w:cs="仿宋_GB2312"/>
          <w:b w:val="0"/>
          <w:bCs/>
          <w:sz w:val="32"/>
          <w:szCs w:val="32"/>
        </w:rPr>
        <w:t>增加</w:t>
      </w:r>
      <w:r>
        <w:rPr>
          <w:rFonts w:hint="eastAsia" w:ascii="仿宋_GB2312" w:hAnsi="宋体" w:cs="仿宋_GB2312"/>
          <w:b w:val="0"/>
          <w:bCs/>
          <w:sz w:val="32"/>
          <w:szCs w:val="32"/>
        </w:rPr>
        <w:t>3.19万元，</w:t>
      </w:r>
      <w:r>
        <w:rPr>
          <w:rFonts w:hint="eastAsia" w:ascii="仿宋_GB2312" w:cs="仿宋_GB2312"/>
          <w:b w:val="0"/>
          <w:bCs/>
          <w:sz w:val="32"/>
          <w:szCs w:val="32"/>
        </w:rPr>
        <w:t>增长</w:t>
      </w:r>
      <w:r>
        <w:rPr>
          <w:rFonts w:hint="eastAsia" w:ascii="仿宋_GB2312" w:hAnsi="宋体" w:cs="仿宋_GB2312"/>
          <w:b w:val="0"/>
          <w:bCs/>
          <w:sz w:val="32"/>
          <w:szCs w:val="32"/>
        </w:rPr>
        <w:t>100%。主要原因：</w:t>
      </w:r>
      <w:r>
        <w:rPr>
          <w:rFonts w:hint="eastAsia" w:ascii="仿宋_GB2312" w:hAnsi="仿宋" w:cs="仿宋_GB2312"/>
          <w:b w:val="0"/>
          <w:bCs/>
          <w:sz w:val="32"/>
          <w:szCs w:val="32"/>
        </w:rPr>
        <w:t>我单位2020年做实1名退休人员职业年金缴费。</w:t>
      </w:r>
    </w:p>
    <w:p>
      <w:pPr>
        <w:autoSpaceDE w:val="0"/>
        <w:autoSpaceDN w:val="0"/>
        <w:spacing w:after="100" w:line="600" w:lineRule="exact"/>
        <w:ind w:firstLine="641"/>
        <w:jc w:val="both"/>
      </w:pPr>
      <w:r>
        <w:rPr>
          <w:rFonts w:ascii="仿宋_GB2312" w:eastAsia="仿宋_GB2312" w:cs="仿宋_GB2312"/>
          <w:b w:val="0"/>
          <w:bCs/>
          <w:sz w:val="32"/>
          <w:szCs w:val="32"/>
        </w:rPr>
        <w:t>7.拨入事业单位医疗11.91万元，比上年增加1.93万元，增长19.34%。主要原因：</w:t>
      </w:r>
      <w:r>
        <w:rPr>
          <w:rFonts w:ascii="仿宋_GB2312" w:eastAsia="仿宋_GB2312" w:cs="仿宋_GB2312"/>
          <w:b w:val="0"/>
          <w:color w:val="000000"/>
          <w:sz w:val="32"/>
          <w:szCs w:val="32"/>
        </w:rPr>
        <w:t>我单位2020年6月调入2名县级干部，9月新考录1名在编人员，8月份、12月份共调出2名县级干部。因</w:t>
      </w:r>
      <w:r>
        <w:rPr>
          <w:rFonts w:ascii="仿宋_GB2312" w:eastAsia="仿宋_GB2312" w:cs="仿宋_GB2312"/>
          <w:b w:val="0"/>
          <w:bCs/>
          <w:sz w:val="32"/>
          <w:szCs w:val="32"/>
        </w:rPr>
        <w:t>事业单位医疗</w:t>
      </w:r>
      <w:r>
        <w:rPr>
          <w:rFonts w:ascii="仿宋_GB2312" w:eastAsia="仿宋_GB2312" w:cs="仿宋_GB2312"/>
          <w:b w:val="0"/>
          <w:color w:val="000000"/>
          <w:sz w:val="32"/>
          <w:szCs w:val="32"/>
        </w:rPr>
        <w:t>缴费基数增加故</w:t>
      </w:r>
      <w:r>
        <w:rPr>
          <w:rFonts w:ascii="仿宋_GB2312" w:hAnsi="仿宋" w:eastAsia="仿宋_GB2312" w:cs="仿宋_GB2312"/>
          <w:b w:val="0"/>
          <w:bCs/>
          <w:sz w:val="32"/>
          <w:szCs w:val="32"/>
        </w:rPr>
        <w:t>决算数较上年收入数增加。</w:t>
      </w:r>
    </w:p>
    <w:p>
      <w:pPr>
        <w:autoSpaceDE w:val="0"/>
        <w:autoSpaceDN w:val="0"/>
        <w:spacing w:after="100" w:line="600" w:lineRule="exact"/>
        <w:ind w:firstLine="641"/>
        <w:jc w:val="both"/>
        <w:rPr>
          <w:rFonts w:hint="default" w:ascii="仿宋_GB2312" w:hAnsi="仿宋" w:eastAsia="仿宋_GB2312" w:cs="仿宋_GB2312"/>
          <w:b w:val="0"/>
          <w:bCs/>
          <w:sz w:val="32"/>
          <w:szCs w:val="32"/>
        </w:rPr>
      </w:pPr>
      <w:r>
        <w:rPr>
          <w:rFonts w:ascii="仿宋_GB2312" w:eastAsia="仿宋_GB2312" w:cs="仿宋_GB2312"/>
          <w:b w:val="0"/>
          <w:bCs/>
          <w:sz w:val="32"/>
          <w:szCs w:val="32"/>
        </w:rPr>
        <w:t>8.拨入住房公积金19.58万元，比上年减少0.37万元，下降1.85%。主要原因：</w:t>
      </w:r>
      <w:r>
        <w:rPr>
          <w:rFonts w:ascii="仿宋_GB2312" w:eastAsia="仿宋_GB2312" w:cs="仿宋_GB2312"/>
          <w:b w:val="0"/>
          <w:color w:val="000000"/>
          <w:sz w:val="32"/>
          <w:szCs w:val="32"/>
        </w:rPr>
        <w:t>我单位2020年6月调入2名县级干部，9月新考录1名在编人员，8月份、12月份共调出2名县级干部。因</w:t>
      </w:r>
      <w:r>
        <w:rPr>
          <w:rFonts w:ascii="仿宋_GB2312" w:eastAsia="仿宋_GB2312" w:cs="仿宋_GB2312"/>
          <w:b w:val="0"/>
          <w:bCs/>
          <w:sz w:val="32"/>
          <w:szCs w:val="32"/>
        </w:rPr>
        <w:t>住房公积金</w:t>
      </w:r>
      <w:r>
        <w:rPr>
          <w:rFonts w:ascii="仿宋_GB2312" w:eastAsia="仿宋_GB2312" w:cs="仿宋_GB2312"/>
          <w:b w:val="0"/>
          <w:color w:val="000000"/>
          <w:sz w:val="32"/>
          <w:szCs w:val="32"/>
        </w:rPr>
        <w:t>缴费基数降低故</w:t>
      </w:r>
      <w:r>
        <w:rPr>
          <w:rFonts w:ascii="仿宋_GB2312" w:hAnsi="仿宋" w:eastAsia="仿宋_GB2312" w:cs="仿宋_GB2312"/>
          <w:b w:val="0"/>
          <w:bCs/>
          <w:sz w:val="32"/>
          <w:szCs w:val="32"/>
        </w:rPr>
        <w:t>决算数较上年收入数减少。</w:t>
      </w:r>
    </w:p>
    <w:p>
      <w:pPr>
        <w:autoSpaceDE w:val="0"/>
        <w:autoSpaceDN w:val="0"/>
        <w:spacing w:after="100" w:line="600" w:lineRule="exact"/>
        <w:ind w:firstLine="640" w:firstLineChars="200"/>
        <w:jc w:val="both"/>
        <w:rPr>
          <w:rFonts w:hint="default" w:ascii="仿宋_GB2312" w:eastAsia="仿宋_GB2312" w:cs="仿宋_GB2312"/>
          <w:b w:val="0"/>
          <w:bCs/>
          <w:sz w:val="32"/>
          <w:szCs w:val="32"/>
        </w:rPr>
      </w:pPr>
      <w:r>
        <w:rPr>
          <w:rFonts w:ascii="仿宋_GB2312" w:eastAsia="仿宋_GB2312" w:cs="仿宋_GB2312"/>
          <w:b w:val="0"/>
          <w:bCs/>
          <w:sz w:val="32"/>
          <w:szCs w:val="32"/>
        </w:rPr>
        <w:t>9.年初结转结余8.83万元万元，比上年增加8.73万元，增</w:t>
      </w:r>
      <w:r>
        <w:rPr>
          <w:rFonts w:hint="eastAsia" w:ascii="仿宋_GB2312" w:hAnsi="仿宋" w:eastAsia="仿宋_GB2312" w:cs="仿宋_GB2312"/>
          <w:b w:val="0"/>
          <w:bCs/>
          <w:sz w:val="32"/>
          <w:szCs w:val="32"/>
          <w:lang w:val="en-US" w:eastAsia="zh-CN"/>
        </w:rPr>
        <w:t>长</w:t>
      </w:r>
      <w:r>
        <w:rPr>
          <w:rFonts w:ascii="仿宋_GB2312" w:eastAsia="仿宋_GB2312" w:cs="仿宋_GB2312"/>
          <w:b w:val="0"/>
          <w:bCs/>
          <w:sz w:val="32"/>
          <w:szCs w:val="32"/>
        </w:rPr>
        <w:t>100%。主要原因：</w:t>
      </w:r>
      <w:r>
        <w:rPr>
          <w:rFonts w:ascii="仿宋_GB2312" w:hAnsi="仿宋" w:eastAsia="仿宋_GB2312" w:cs="仿宋_GB2312"/>
          <w:b w:val="0"/>
          <w:bCs/>
          <w:sz w:val="32"/>
          <w:szCs w:val="32"/>
        </w:rPr>
        <w:t>为2020年评标专家评审费结转结余款，主要用于2020年年初1-3月份评标专家评审费支付。</w:t>
      </w:r>
    </w:p>
    <w:p>
      <w:pPr>
        <w:spacing w:line="600" w:lineRule="exact"/>
        <w:ind w:firstLine="640" w:firstLineChars="200"/>
        <w:jc w:val="both"/>
        <w:rPr>
          <w:rFonts w:hint="default" w:ascii="仿宋_GB2312" w:hAnsi="仿宋_GB2312" w:eastAsia="仿宋_GB2312" w:cs="仿宋_GB2312"/>
          <w:b w:val="0"/>
          <w:bCs/>
          <w:sz w:val="32"/>
          <w:szCs w:val="32"/>
        </w:rPr>
      </w:pPr>
      <w:r>
        <w:rPr>
          <w:rFonts w:ascii="仿宋_GB2312" w:hAnsi="仿宋_GB2312" w:eastAsia="仿宋_GB2312" w:cs="仿宋_GB2312"/>
          <w:b w:val="0"/>
          <w:bCs/>
          <w:sz w:val="32"/>
          <w:szCs w:val="32"/>
        </w:rPr>
        <w:t>本单位2020年度支出总计600.83万元，其中：年末结转和结余5.12万元，与2019年度相比，支出总计增加180.2</w:t>
      </w:r>
      <w:r>
        <w:rPr>
          <w:rFonts w:hint="eastAsia" w:ascii="仿宋_GB2312" w:hAnsi="仿宋_GB2312" w:eastAsia="仿宋_GB2312" w:cs="仿宋_GB2312"/>
          <w:b w:val="0"/>
          <w:bCs/>
          <w:sz w:val="32"/>
          <w:szCs w:val="32"/>
          <w:lang w:val="en-US" w:eastAsia="zh-CN"/>
        </w:rPr>
        <w:t>9</w:t>
      </w:r>
      <w:r>
        <w:rPr>
          <w:rFonts w:ascii="仿宋_GB2312" w:hAnsi="仿宋_GB2312" w:eastAsia="仿宋_GB2312" w:cs="仿宋_GB2312"/>
          <w:b w:val="0"/>
          <w:bCs/>
          <w:sz w:val="32"/>
          <w:szCs w:val="32"/>
        </w:rPr>
        <w:t>万元，</w:t>
      </w:r>
      <w:r>
        <w:rPr>
          <w:rFonts w:ascii="仿宋_GB2312" w:hAnsi="仿宋_GB2312" w:eastAsia="仿宋_GB2312" w:cs="仿宋_GB2312"/>
          <w:b w:val="0"/>
          <w:color w:val="000000"/>
          <w:sz w:val="32"/>
          <w:szCs w:val="32"/>
        </w:rPr>
        <w:t>增长42.</w:t>
      </w:r>
      <w:r>
        <w:rPr>
          <w:rFonts w:hint="eastAsia" w:ascii="仿宋_GB2312" w:hAnsi="仿宋_GB2312" w:eastAsia="仿宋_GB2312" w:cs="仿宋_GB2312"/>
          <w:b w:val="0"/>
          <w:color w:val="000000"/>
          <w:sz w:val="32"/>
          <w:szCs w:val="32"/>
          <w:lang w:val="en-US" w:eastAsia="zh-CN"/>
        </w:rPr>
        <w:t>87</w:t>
      </w:r>
      <w:r>
        <w:rPr>
          <w:rFonts w:ascii="仿宋_GB2312" w:hAnsi="仿宋_GB2312" w:eastAsia="仿宋_GB2312" w:cs="仿宋_GB2312"/>
          <w:b w:val="0"/>
          <w:color w:val="000000"/>
          <w:sz w:val="32"/>
          <w:szCs w:val="32"/>
        </w:rPr>
        <w:t>%</w:t>
      </w:r>
      <w:r>
        <w:rPr>
          <w:rFonts w:ascii="仿宋_GB2312" w:hAnsi="仿宋_GB2312" w:eastAsia="仿宋_GB2312" w:cs="仿宋_GB2312"/>
          <w:b w:val="0"/>
          <w:bCs/>
          <w:sz w:val="32"/>
          <w:szCs w:val="32"/>
        </w:rPr>
        <w:t>。</w:t>
      </w:r>
    </w:p>
    <w:p>
      <w:pPr>
        <w:autoSpaceDE w:val="0"/>
        <w:autoSpaceDN w:val="0"/>
        <w:spacing w:after="100"/>
        <w:ind w:firstLine="600"/>
        <w:jc w:val="center"/>
        <w:rPr>
          <w:rFonts w:hint="default" w:ascii="仿宋_GB2312" w:hAnsi="仿宋_GB2312" w:eastAsia="仿宋_GB2312" w:cs="仿宋_GB2312"/>
          <w:b w:val="0"/>
          <w:bCs/>
          <w:sz w:val="28"/>
          <w:szCs w:val="28"/>
        </w:rPr>
      </w:pPr>
      <w:r>
        <w:rPr>
          <w:rFonts w:hint="eastAsia" w:ascii="黑体" w:hAnsi="黑体" w:eastAsia="黑体" w:cs="黑体"/>
          <w:b w:val="0"/>
          <w:bCs/>
          <w:sz w:val="24"/>
          <w:szCs w:val="24"/>
        </w:rPr>
        <w:t>表6.2020年支出决算数与2019年支出决算数对比分析表</w:t>
      </w:r>
    </w:p>
    <w:p>
      <w:pPr>
        <w:rPr>
          <w:rFonts w:hint="default" w:ascii="仿宋_GB2312" w:hAnsi="仿宋" w:cs="仿宋_GB2312"/>
        </w:rPr>
      </w:pPr>
      <w:r>
        <w:rPr>
          <w:rFonts w:hint="default" w:ascii="仿宋_GB2312" w:hAnsi="仿宋" w:eastAsia="仿宋_GB2312" w:cs="仿宋_GB2312"/>
          <w:sz w:val="22"/>
          <w:szCs w:val="22"/>
        </w:rPr>
        <w:t xml:space="preserve">                                                            </w:t>
      </w:r>
      <w:r>
        <w:rPr>
          <w:rFonts w:ascii="仿宋_GB2312" w:hAnsi="仿宋" w:cs="仿宋_GB2312"/>
        </w:rPr>
        <w:t xml:space="preserve"> </w:t>
      </w:r>
      <w:r>
        <w:rPr>
          <w:rFonts w:hint="default" w:ascii="仿宋_GB2312" w:hAnsi="仿宋" w:eastAsia="仿宋_GB2312" w:cs="仿宋_GB2312"/>
          <w:b w:val="0"/>
          <w:bCs/>
          <w:sz w:val="15"/>
          <w:szCs w:val="15"/>
        </w:rPr>
        <w:t>单位：万元</w:t>
      </w:r>
      <w:r>
        <w:rPr>
          <w:rFonts w:ascii="仿宋_GB2312" w:hAnsi="仿宋" w:cs="仿宋_GB2312"/>
        </w:rPr>
        <w:t xml:space="preserve"> </w:t>
      </w:r>
    </w:p>
    <w:tbl>
      <w:tblPr>
        <w:tblStyle w:val="15"/>
        <w:tblW w:w="8315" w:type="dxa"/>
        <w:tblInd w:w="93" w:type="dxa"/>
        <w:tblLayout w:type="autofit"/>
        <w:tblCellMar>
          <w:top w:w="0" w:type="dxa"/>
          <w:left w:w="108" w:type="dxa"/>
          <w:bottom w:w="0" w:type="dxa"/>
          <w:right w:w="108" w:type="dxa"/>
        </w:tblCellMar>
      </w:tblPr>
      <w:tblGrid>
        <w:gridCol w:w="1445"/>
        <w:gridCol w:w="1869"/>
        <w:gridCol w:w="1237"/>
        <w:gridCol w:w="1297"/>
        <w:gridCol w:w="1297"/>
        <w:gridCol w:w="1170"/>
      </w:tblGrid>
      <w:tr>
        <w:tblPrEx>
          <w:tblCellMar>
            <w:top w:w="0" w:type="dxa"/>
            <w:left w:w="108" w:type="dxa"/>
            <w:bottom w:w="0" w:type="dxa"/>
            <w:right w:w="108" w:type="dxa"/>
          </w:tblCellMar>
        </w:tblPrEx>
        <w:trPr>
          <w:trHeight w:val="57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功能科目编码</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项目名称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本年支出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上年支出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增（减）数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val="0"/>
                <w:color w:val="000000"/>
                <w:sz w:val="20"/>
                <w:szCs w:val="20"/>
              </w:rPr>
            </w:pPr>
            <w:r>
              <w:rPr>
                <w:rFonts w:hint="eastAsia" w:ascii="仿宋" w:hAnsi="仿宋" w:eastAsia="仿宋" w:cs="仿宋"/>
                <w:b/>
                <w:bCs w:val="0"/>
                <w:color w:val="000000"/>
                <w:sz w:val="20"/>
                <w:szCs w:val="20"/>
                <w:lang w:bidi="ar"/>
              </w:rPr>
              <w:t>增（减）%</w:t>
            </w:r>
          </w:p>
        </w:tc>
      </w:tr>
      <w:tr>
        <w:tblPrEx>
          <w:tblCellMar>
            <w:top w:w="0" w:type="dxa"/>
            <w:left w:w="108" w:type="dxa"/>
            <w:bottom w:w="0" w:type="dxa"/>
            <w:right w:w="108" w:type="dxa"/>
          </w:tblCellMar>
        </w:tblPrEx>
        <w:trPr>
          <w:trHeight w:val="432"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297" w:type="dxa"/>
            <w:tcBorders>
              <w:top w:val="nil"/>
              <w:left w:val="nil"/>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197.75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864"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263.37</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123.66</w:t>
            </w:r>
          </w:p>
        </w:tc>
        <w:tc>
          <w:tcPr>
            <w:tcW w:w="12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139.71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112.98%</w:t>
            </w:r>
          </w:p>
        </w:tc>
      </w:tr>
      <w:tr>
        <w:tblPrEx>
          <w:tblCellMar>
            <w:top w:w="0" w:type="dxa"/>
            <w:left w:w="108" w:type="dxa"/>
            <w:bottom w:w="0" w:type="dxa"/>
            <w:right w:w="108" w:type="dxa"/>
          </w:tblCellMar>
        </w:tblPrEx>
        <w:trPr>
          <w:trHeight w:val="371"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2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133.33%</w:t>
            </w:r>
          </w:p>
        </w:tc>
      </w:tr>
      <w:tr>
        <w:tblPrEx>
          <w:tblCellMar>
            <w:top w:w="0" w:type="dxa"/>
            <w:left w:w="108" w:type="dxa"/>
            <w:bottom w:w="0" w:type="dxa"/>
            <w:right w:w="108" w:type="dxa"/>
          </w:tblCellMar>
        </w:tblPrEx>
        <w:trPr>
          <w:trHeight w:val="57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-0.92%</w:t>
            </w:r>
          </w:p>
        </w:tc>
      </w:tr>
      <w:tr>
        <w:tblPrEx>
          <w:tblCellMar>
            <w:top w:w="0" w:type="dxa"/>
            <w:left w:w="108" w:type="dxa"/>
            <w:bottom w:w="0" w:type="dxa"/>
            <w:right w:w="108" w:type="dxa"/>
          </w:tblCellMar>
        </w:tblPrEx>
        <w:trPr>
          <w:trHeight w:val="341"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57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26.54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-6.97%</w:t>
            </w:r>
          </w:p>
        </w:tc>
      </w:tr>
      <w:tr>
        <w:tblPrEx>
          <w:tblCellMar>
            <w:top w:w="0" w:type="dxa"/>
            <w:left w:w="108" w:type="dxa"/>
            <w:bottom w:w="0" w:type="dxa"/>
            <w:right w:w="108" w:type="dxa"/>
          </w:tblCellMar>
        </w:tblPrEx>
        <w:trPr>
          <w:trHeight w:val="57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40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9.98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19.34%</w:t>
            </w:r>
          </w:p>
        </w:tc>
      </w:tr>
      <w:tr>
        <w:tblPrEx>
          <w:tblCellMar>
            <w:top w:w="0" w:type="dxa"/>
            <w:left w:w="108" w:type="dxa"/>
            <w:bottom w:w="0" w:type="dxa"/>
            <w:right w:w="108" w:type="dxa"/>
          </w:tblCellMar>
        </w:tblPrEx>
        <w:trPr>
          <w:trHeight w:val="489"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r>
      <w:tr>
        <w:tblPrEx>
          <w:tblCellMar>
            <w:top w:w="0" w:type="dxa"/>
            <w:left w:w="108" w:type="dxa"/>
            <w:bottom w:w="0" w:type="dxa"/>
            <w:right w:w="108" w:type="dxa"/>
          </w:tblCellMar>
        </w:tblPrEx>
        <w:trPr>
          <w:trHeight w:val="447"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 xml:space="preserve"> 年末结转和结余</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5.12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8.83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-42.02%</w:t>
            </w:r>
          </w:p>
        </w:tc>
      </w:tr>
      <w:tr>
        <w:tblPrEx>
          <w:tblCellMar>
            <w:top w:w="0" w:type="dxa"/>
            <w:left w:w="108" w:type="dxa"/>
            <w:bottom w:w="0" w:type="dxa"/>
            <w:right w:w="108" w:type="dxa"/>
          </w:tblCellMar>
        </w:tblPrEx>
        <w:trPr>
          <w:trHeight w:val="412"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600.83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420.5</w:t>
            </w:r>
            <w:r>
              <w:rPr>
                <w:rFonts w:hint="eastAsia" w:ascii="仿宋" w:hAnsi="仿宋" w:eastAsia="仿宋" w:cs="仿宋"/>
                <w:b w:val="0"/>
                <w:bCs/>
                <w:color w:val="000000"/>
                <w:sz w:val="20"/>
                <w:szCs w:val="20"/>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180.2</w:t>
            </w:r>
            <w:r>
              <w:rPr>
                <w:rFonts w:hint="eastAsia" w:ascii="仿宋" w:hAnsi="仿宋" w:eastAsia="仿宋" w:cs="仿宋"/>
                <w:b w:val="0"/>
                <w:bCs/>
                <w:color w:val="000000"/>
                <w:sz w:val="20"/>
                <w:szCs w:val="20"/>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42.87%</w:t>
            </w:r>
          </w:p>
        </w:tc>
      </w:tr>
    </w:tbl>
    <w:p>
      <w:pPr>
        <w:pStyle w:val="2"/>
        <w:spacing w:line="600" w:lineRule="exact"/>
        <w:ind w:firstLine="640" w:firstLineChars="200"/>
        <w:rPr>
          <w:rFonts w:ascii="仿宋_GB2312" w:hAnsi="仿宋" w:cs="仿宋_GB2312"/>
          <w:b w:val="0"/>
          <w:bCs/>
        </w:rPr>
      </w:pPr>
      <w:r>
        <w:rPr>
          <w:rFonts w:hint="eastAsia" w:ascii="仿宋_GB2312" w:hAnsi="仿宋" w:cs="仿宋_GB2312"/>
          <w:b w:val="0"/>
          <w:bCs/>
        </w:rPr>
        <w:t>2020年度支出决算数与2019年度支出决算数相比，变动主要原因同上。</w:t>
      </w:r>
    </w:p>
    <w:p>
      <w:pPr>
        <w:autoSpaceDE w:val="0"/>
        <w:autoSpaceDN w:val="0"/>
        <w:spacing w:before="100" w:beforeAutospacing="1" w:after="100" w:afterAutospacing="1" w:line="600" w:lineRule="exact"/>
        <w:ind w:firstLine="601"/>
        <w:rPr>
          <w:rFonts w:hint="eastAsia" w:ascii="楷体" w:hAnsi="楷体" w:eastAsia="楷体" w:cs="楷体"/>
          <w:bCs/>
          <w:color w:val="000000"/>
          <w:sz w:val="32"/>
          <w:szCs w:val="32"/>
        </w:rPr>
      </w:pPr>
      <w:r>
        <w:rPr>
          <w:rFonts w:hint="eastAsia" w:ascii="楷体" w:hAnsi="楷体" w:eastAsia="楷体" w:cs="楷体"/>
          <w:bCs/>
          <w:color w:val="000000"/>
          <w:sz w:val="32"/>
          <w:szCs w:val="32"/>
        </w:rPr>
        <w:t>（二）关于2020年度收入决算情况说明</w:t>
      </w:r>
    </w:p>
    <w:p>
      <w:pPr>
        <w:autoSpaceDE w:val="0"/>
        <w:autoSpaceDN w:val="0"/>
        <w:spacing w:beforeAutospacing="0" w:after="100" w:afterAutospacing="0"/>
        <w:ind w:right="0" w:firstLine="640"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本单位2020年度收入合计600.83.00万元，其中：财政拨款收入600.</w:t>
      </w:r>
      <w:r>
        <w:rPr>
          <w:rFonts w:hint="eastAsia" w:ascii="仿宋_GB2312" w:hAnsi="仿宋_GB2312" w:eastAsia="仿宋_GB2312" w:cs="仿宋_GB2312"/>
          <w:b w:val="0"/>
          <w:color w:val="000000"/>
          <w:sz w:val="32"/>
          <w:szCs w:val="32"/>
          <w:lang w:val="en-US" w:eastAsia="zh-CN"/>
        </w:rPr>
        <w:t>79</w:t>
      </w:r>
      <w:r>
        <w:rPr>
          <w:rFonts w:ascii="仿宋_GB2312" w:hAnsi="仿宋_GB2312" w:eastAsia="仿宋_GB2312" w:cs="仿宋_GB2312"/>
          <w:b w:val="0"/>
          <w:color w:val="000000"/>
          <w:sz w:val="32"/>
          <w:szCs w:val="32"/>
        </w:rPr>
        <w:t>万元，占</w:t>
      </w:r>
      <w:r>
        <w:rPr>
          <w:rFonts w:hint="eastAsia" w:ascii="仿宋_GB2312" w:hAnsi="仿宋_GB2312" w:eastAsia="仿宋_GB2312" w:cs="仿宋_GB2312"/>
          <w:b w:val="0"/>
          <w:color w:val="000000"/>
          <w:sz w:val="32"/>
          <w:szCs w:val="32"/>
          <w:lang w:val="en-US" w:eastAsia="zh-CN"/>
        </w:rPr>
        <w:t>99.99</w:t>
      </w:r>
      <w:r>
        <w:rPr>
          <w:rFonts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sz w:val="32"/>
          <w:szCs w:val="32"/>
          <w:lang w:eastAsia="zh-CN"/>
        </w:rPr>
        <w:t>；其他收入</w:t>
      </w:r>
      <w:r>
        <w:rPr>
          <w:rFonts w:hint="eastAsia" w:ascii="仿宋_GB2312" w:hAnsi="仿宋_GB2312" w:eastAsia="仿宋_GB2312" w:cs="仿宋_GB2312"/>
          <w:b w:val="0"/>
          <w:color w:val="000000"/>
          <w:sz w:val="32"/>
          <w:szCs w:val="32"/>
          <w:lang w:val="en-US" w:eastAsia="zh-CN"/>
        </w:rPr>
        <w:t>0.04万元，</w:t>
      </w:r>
      <w:r>
        <w:rPr>
          <w:rFonts w:ascii="仿宋_GB2312" w:hAnsi="仿宋_GB2312" w:eastAsia="仿宋_GB2312" w:cs="仿宋_GB2312"/>
          <w:b w:val="0"/>
          <w:color w:val="000000"/>
          <w:sz w:val="32"/>
          <w:szCs w:val="32"/>
        </w:rPr>
        <w:t>占</w:t>
      </w:r>
      <w:r>
        <w:rPr>
          <w:rFonts w:hint="eastAsia" w:ascii="仿宋_GB2312" w:hAnsi="仿宋_GB2312" w:eastAsia="仿宋_GB2312" w:cs="仿宋_GB2312"/>
          <w:b w:val="0"/>
          <w:color w:val="000000"/>
          <w:sz w:val="32"/>
          <w:szCs w:val="32"/>
          <w:lang w:val="en-US" w:eastAsia="zh-CN"/>
        </w:rPr>
        <w:t>0.01</w:t>
      </w:r>
      <w:r>
        <w:rPr>
          <w:rFonts w:ascii="仿宋_GB2312" w:hAnsi="仿宋_GB2312" w:eastAsia="仿宋_GB2312" w:cs="仿宋_GB2312"/>
          <w:b w:val="0"/>
          <w:color w:val="000000"/>
          <w:sz w:val="32"/>
          <w:szCs w:val="32"/>
        </w:rPr>
        <w:t>%</w:t>
      </w:r>
      <w:r>
        <w:rPr>
          <w:rFonts w:hint="default" w:ascii="仿宋_GB2312" w:hAnsi="仿宋_GB2312" w:eastAsia="仿宋_GB2312" w:cs="仿宋_GB2312"/>
          <w:b w:val="0"/>
          <w:color w:val="000000"/>
          <w:sz w:val="32"/>
          <w:szCs w:val="32"/>
        </w:rPr>
        <w:t>。</w:t>
      </w:r>
    </w:p>
    <w:p>
      <w:pPr>
        <w:pStyle w:val="4"/>
        <w:rPr>
          <w:rFonts w:hint="default" w:ascii="仿宋_GB2312" w:hAnsi="仿宋_GB2312" w:eastAsia="仿宋_GB2312" w:cs="仿宋_GB2312"/>
          <w:b w:val="0"/>
          <w:color w:val="000000"/>
        </w:rPr>
      </w:pPr>
      <w:r>
        <w:rPr>
          <w:rFonts w:ascii="仿宋_GB2312" w:hAnsi="仿宋_GB2312" w:eastAsia="仿宋_GB2312" w:cs="仿宋_GB2312"/>
          <w:b w:val="0"/>
          <w:color w:val="000000"/>
        </w:rPr>
        <w:drawing>
          <wp:inline distT="0" distB="0" distL="114300" distR="114300">
            <wp:extent cx="4994275" cy="4676775"/>
            <wp:effectExtent l="4445" t="4445" r="11430" b="5080"/>
            <wp:docPr id="8" name="图表 8"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ind w:left="0" w:firstLine="422" w:firstLineChars="200"/>
        <w:jc w:val="center"/>
        <w:rPr>
          <w:rFonts w:ascii="黑体" w:hAnsi="宋体" w:eastAsia="黑体" w:cs="黑体"/>
          <w:sz w:val="21"/>
          <w:szCs w:val="21"/>
        </w:rPr>
      </w:pPr>
      <w:r>
        <w:rPr>
          <w:rFonts w:hint="eastAsia" w:ascii="黑体" w:hAnsi="宋体" w:eastAsia="黑体" w:cs="黑体"/>
          <w:sz w:val="21"/>
          <w:szCs w:val="21"/>
        </w:rPr>
        <w:t>图1：收入决算图</w:t>
      </w:r>
    </w:p>
    <w:p>
      <w:pPr>
        <w:pStyle w:val="2"/>
        <w:ind w:firstLine="640"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1.拨入事业运行经费199.17万元，用于单位在职人员工资、津补贴和维持单位正常运转的日常公用经费</w:t>
      </w:r>
      <w:r>
        <w:rPr>
          <w:rFonts w:hint="eastAsia" w:ascii="仿宋_GB2312" w:hAnsi="仿宋_GB2312" w:cs="仿宋_GB2312"/>
          <w:b w:val="0"/>
          <w:bCs/>
          <w:sz w:val="32"/>
          <w:szCs w:val="32"/>
          <w:lang w:eastAsia="zh-CN"/>
        </w:rPr>
        <w:t>。</w:t>
      </w:r>
    </w:p>
    <w:p>
      <w:pPr>
        <w:autoSpaceDE w:val="0"/>
        <w:autoSpaceDN w:val="0"/>
        <w:spacing w:after="100" w:line="600" w:lineRule="exact"/>
        <w:ind w:firstLine="641"/>
        <w:jc w:val="both"/>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bCs/>
          <w:sz w:val="32"/>
          <w:szCs w:val="32"/>
        </w:rPr>
        <w:t>2.拨入其他政府办公厅（室）及相关机构事务支出经费259.66万元，用于聘用人员工资及社保缴费支出、评审专家评审费、政府采购云平台服务费、</w:t>
      </w:r>
      <w:r>
        <w:rPr>
          <w:rFonts w:hint="eastAsia" w:ascii="仿宋_GB2312" w:hAnsi="仿宋_GB2312" w:eastAsia="仿宋_GB2312" w:cs="仿宋_GB2312"/>
          <w:b w:val="0"/>
          <w:color w:val="000000"/>
          <w:sz w:val="32"/>
          <w:szCs w:val="32"/>
        </w:rPr>
        <w:t>追加中心评标室修缮及桌面云平台系统、中心监控系统、评标室评标桌椅款。</w:t>
      </w:r>
    </w:p>
    <w:p>
      <w:pPr>
        <w:pStyle w:val="2"/>
        <w:ind w:lef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3.拨入其他群众团体事务支出3.22万元，用于单位上缴工会经费。</w:t>
      </w:r>
    </w:p>
    <w:p>
      <w:pPr>
        <w:autoSpaceDE w:val="0"/>
        <w:autoSpaceDN w:val="0"/>
        <w:spacing w:after="100" w:line="600" w:lineRule="exact"/>
        <w:ind w:firstLine="641"/>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4.拨入其他科学技术支出70万元，用于政府采购云平台服务费根据2019年7月合同要求2020年合同金额的剩余70%部分。</w:t>
      </w:r>
    </w:p>
    <w:p>
      <w:pPr>
        <w:pStyle w:val="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 xml:space="preserve">   5.拨入事业单位离退休0.58万元，用于发放退休人员妇女卫生费及取暖费补贴。</w:t>
      </w:r>
    </w:p>
    <w:p>
      <w:pPr>
        <w:pStyle w:val="2"/>
        <w:ind w:lef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6.拨入机关事业单位基本养老保险缴费支出24.69万元，用于缴纳在职人员基本养老保险缴费支出单位部分。</w:t>
      </w:r>
    </w:p>
    <w:p>
      <w:pPr>
        <w:pStyle w:val="2"/>
        <w:autoSpaceDE w:val="0"/>
        <w:ind w:lef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7.拨入机关事业单位职业年金缴费支出3.19万元，用于缴纳做实1名退休人员职业年金缴费</w:t>
      </w:r>
    </w:p>
    <w:p>
      <w:pPr>
        <w:pStyle w:val="2"/>
        <w:ind w:lef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8.拨入事业单位医疗11.91万元，用于缴纳在职人员基本医疗保险单位部分。</w:t>
      </w:r>
    </w:p>
    <w:p>
      <w:pPr>
        <w:pStyle w:val="2"/>
        <w:ind w:lef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9.拨入住房公积金19.58万元，用于缴纳在职人员住房公积金单位部分。</w:t>
      </w:r>
    </w:p>
    <w:p>
      <w:pPr>
        <w:autoSpaceDE w:val="0"/>
        <w:autoSpaceDN w:val="0"/>
        <w:spacing w:before="100" w:beforeAutospacing="1" w:after="100" w:afterAutospacing="1" w:line="600" w:lineRule="exact"/>
        <w:ind w:firstLine="601"/>
        <w:rPr>
          <w:rFonts w:hint="default"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（三）关于2020年度支出决算情况说明</w:t>
      </w:r>
    </w:p>
    <w:p>
      <w:pPr>
        <w:autoSpaceDE w:val="0"/>
        <w:autoSpaceDN w:val="0"/>
        <w:spacing w:beforeAutospacing="0" w:after="100" w:afterAutospacing="0"/>
        <w:ind w:left="0" w:right="0" w:firstLine="6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本单位2020年度支出合计595.71万元，其中：基本支出363.84万元，占61.10%；项目支出231.87万元，占38.90%。</w:t>
      </w:r>
    </w:p>
    <w:p>
      <w:pPr>
        <w:pStyle w:val="2"/>
        <w:rPr>
          <w:rFonts w:ascii="仿宋_GB2312" w:hAnsi="仿宋_GB2312" w:cs="仿宋_GB2312"/>
          <w:b w:val="0"/>
          <w:color w:val="000000"/>
        </w:rPr>
      </w:pPr>
      <w:r>
        <w:rPr>
          <w:rFonts w:hint="eastAsia" w:ascii="仿宋_GB2312" w:hAnsi="仿宋_GB2312" w:cs="仿宋_GB2312"/>
          <w:b w:val="0"/>
          <w:color w:val="000000"/>
        </w:rPr>
        <w:drawing>
          <wp:inline distT="0" distB="0" distL="114300" distR="114300">
            <wp:extent cx="5080000" cy="4781550"/>
            <wp:effectExtent l="4445" t="4445" r="8255" b="14605"/>
            <wp:docPr id="9" name="图表 9"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left="0"/>
        <w:jc w:val="center"/>
        <w:rPr>
          <w:rFonts w:ascii="黑体" w:hAnsi="宋体" w:eastAsia="黑体" w:cs="黑体"/>
          <w:sz w:val="21"/>
          <w:szCs w:val="21"/>
        </w:rPr>
      </w:pPr>
      <w:r>
        <w:rPr>
          <w:rFonts w:ascii="黑体" w:hAnsi="宋体" w:eastAsia="黑体" w:cs="黑体"/>
          <w:sz w:val="21"/>
          <w:szCs w:val="21"/>
        </w:rPr>
        <w:t>图2：支出决算图</w:t>
      </w:r>
    </w:p>
    <w:p>
      <w:pPr>
        <w:pStyle w:val="3"/>
        <w:rPr>
          <w:rFonts w:hint="default" w:ascii="仿宋_GB2312" w:hAnsi="仿宋_GB2312" w:eastAsia="仿宋_GB2312" w:cs="仿宋_GB2312"/>
          <w:b w:val="0"/>
          <w:color w:val="000000"/>
          <w:sz w:val="32"/>
          <w:szCs w:val="32"/>
        </w:rPr>
      </w:pPr>
    </w:p>
    <w:p>
      <w:pPr>
        <w:pStyle w:val="3"/>
        <w:ind w:left="28"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1.基本支出363.84万元。其中：人员经费支出248.55万元，占基本支出的68.31%；公用经费支出115.29万元，占基本支出的31.68%。</w:t>
      </w:r>
    </w:p>
    <w:p>
      <w:pPr>
        <w:pStyle w:val="2"/>
        <w:ind w:firstLine="643" w:firstLineChars="200"/>
        <w:jc w:val="both"/>
        <w:rPr>
          <w:rFonts w:hint="eastAsia" w:ascii="仿宋_GB2312" w:hAnsi="仿宋_GB2312" w:eastAsia="仿宋_GB2312" w:cs="仿宋_GB2312"/>
          <w:b w:val="0"/>
          <w:bCs/>
        </w:rPr>
      </w:pPr>
      <w:r>
        <w:rPr>
          <w:rFonts w:hint="eastAsia" w:ascii="仿宋_GB2312" w:hAnsi="仿宋_GB2312" w:eastAsia="仿宋_GB2312" w:cs="仿宋_GB2312"/>
          <w:bCs/>
          <w:color w:val="000000" w:themeColor="text1"/>
          <w14:textFill>
            <w14:solidFill>
              <w14:schemeClr w14:val="tx1"/>
            </w14:solidFill>
          </w14:textFill>
        </w:rPr>
        <w:t>人员经费支出248.55万元</w:t>
      </w:r>
      <w:r>
        <w:rPr>
          <w:rFonts w:hint="eastAsia" w:ascii="仿宋_GB2312" w:hAnsi="仿宋_GB2312" w:eastAsia="仿宋_GB2312" w:cs="仿宋_GB2312"/>
          <w:b w:val="0"/>
          <w:bCs/>
        </w:rPr>
        <w:t>，其中：①事业运行188.58万元。② 职业年金缴费3.19万元。③事业单位离退休0.6万元。④机关事业单位基本养老保险缴费支出24.69万元。⑤事业单位医疗11.93万元。⑥住房公积金19.58万元。</w:t>
      </w:r>
    </w:p>
    <w:p>
      <w:pPr>
        <w:pStyle w:val="3"/>
        <w:ind w:left="0" w:firstLine="643"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Cs/>
          <w:sz w:val="32"/>
          <w:szCs w:val="32"/>
        </w:rPr>
        <w:t>公用经费支出115.29万元。</w:t>
      </w:r>
      <w:r>
        <w:rPr>
          <w:rFonts w:hint="eastAsia" w:ascii="仿宋_GB2312" w:hAnsi="仿宋_GB2312" w:eastAsia="仿宋_GB2312" w:cs="仿宋_GB2312"/>
          <w:b w:val="0"/>
          <w:bCs/>
          <w:sz w:val="32"/>
          <w:szCs w:val="32"/>
        </w:rPr>
        <w:t>其中：①办公费6.18万元、②印刷费0.76万元、③邮电费0.74万元、④差旅费0.01万元、⑤培训费0.57万元、⑥工会经费3.22万元、⑦福利费4.03万元、⑧公务用车运行维护费1.44万元、⑨其他商品和服务支出0.02万元、⑩办公设备购置费98.31万元。</w:t>
      </w:r>
    </w:p>
    <w:p>
      <w:pPr>
        <w:pStyle w:val="2"/>
        <w:ind w:firstLine="640"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val="0"/>
          <w:bCs/>
          <w:sz w:val="32"/>
          <w:szCs w:val="32"/>
          <w:lang w:val="en-US" w:eastAsia="zh-CN" w:bidi="ar-SA"/>
        </w:rPr>
        <w:t>2.项目支出231.87万元，其中：①其他政府办公厅（室）及相关机构事务支出161.87.87万元，占项目支出的69.81%；②其他科学技术支出70万元，占项目支出的30.19%</w:t>
      </w:r>
      <w:r>
        <w:rPr>
          <w:rFonts w:hint="eastAsia" w:ascii="仿宋_GB2312" w:hAnsi="仿宋_GB2312" w:cs="仿宋_GB2312"/>
          <w:b w:val="0"/>
          <w:bCs/>
          <w:sz w:val="32"/>
          <w:szCs w:val="32"/>
          <w:lang w:val="en-US" w:eastAsia="zh-CN" w:bidi="ar-SA"/>
        </w:rPr>
        <w:t>。</w:t>
      </w:r>
    </w:p>
    <w:p>
      <w:pPr>
        <w:pStyle w:val="2"/>
        <w:ind w:firstLine="643"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bCs w:val="0"/>
          <w:sz w:val="32"/>
          <w:szCs w:val="32"/>
          <w:lang w:val="en-US" w:eastAsia="zh-CN" w:bidi="ar-SA"/>
        </w:rPr>
        <w:t>其他政府办公厅（室）及相关机构事务支出161.78万元</w:t>
      </w:r>
    </w:p>
    <w:p>
      <w:pPr>
        <w:pStyle w:val="2"/>
        <w:ind w:firstLine="640"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仿宋_GB2312" w:cs="仿宋_GB2312"/>
          <w:b w:val="0"/>
          <w:bCs/>
          <w:sz w:val="32"/>
          <w:szCs w:val="32"/>
          <w:lang w:val="en-US" w:eastAsia="zh-CN" w:bidi="ar-SA"/>
        </w:rPr>
        <w:t>（1）</w:t>
      </w:r>
      <w:r>
        <w:rPr>
          <w:rFonts w:hint="eastAsia" w:ascii="仿宋_GB2312" w:hAnsi="仿宋_GB2312" w:eastAsia="仿宋_GB2312" w:cs="仿宋_GB2312"/>
          <w:b w:val="0"/>
          <w:bCs/>
          <w:sz w:val="32"/>
          <w:szCs w:val="32"/>
          <w:lang w:val="en-US" w:eastAsia="zh-CN" w:bidi="ar-SA"/>
        </w:rPr>
        <w:t>公共资源交易平台升级改造经费120万元,用于安装监控系统(包含用于隔离评标专家专用通道和评标区的门禁系统)、改造评标区卫生间、改造会议室、购置评标室计算机和网络软件设备、购置评标区饮水设备以及购置开标室、评标室、会议室家具用具等。</w:t>
      </w:r>
    </w:p>
    <w:p>
      <w:pPr>
        <w:pStyle w:val="2"/>
        <w:ind w:firstLine="640"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仿宋_GB2312" w:cs="仿宋_GB2312"/>
          <w:b w:val="0"/>
          <w:bCs/>
          <w:sz w:val="32"/>
          <w:szCs w:val="32"/>
          <w:lang w:val="en-US" w:eastAsia="zh-CN" w:bidi="ar-SA"/>
        </w:rPr>
        <w:t>（2）</w:t>
      </w:r>
      <w:r>
        <w:rPr>
          <w:rFonts w:hint="eastAsia" w:ascii="仿宋_GB2312" w:hAnsi="仿宋_GB2312" w:eastAsia="仿宋_GB2312" w:cs="仿宋_GB2312"/>
          <w:b w:val="0"/>
          <w:bCs/>
          <w:sz w:val="32"/>
          <w:szCs w:val="32"/>
          <w:lang w:val="en-US" w:eastAsia="zh-CN" w:bidi="ar-SA"/>
        </w:rPr>
        <w:t>招投标专项经费41.87万元，评标专家评审费支出。</w:t>
      </w:r>
    </w:p>
    <w:p>
      <w:pPr>
        <w:pStyle w:val="2"/>
        <w:ind w:firstLine="643"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bCs w:val="0"/>
          <w:sz w:val="32"/>
          <w:szCs w:val="32"/>
          <w:lang w:val="en-US" w:eastAsia="zh-CN" w:bidi="ar-SA"/>
        </w:rPr>
        <w:t>其他科学技术支出70万元</w:t>
      </w:r>
    </w:p>
    <w:p>
      <w:pPr>
        <w:pStyle w:val="2"/>
        <w:ind w:firstLine="640" w:firstLineChars="200"/>
        <w:jc w:val="both"/>
        <w:rPr>
          <w:rFonts w:hint="eastAsia" w:ascii="仿宋_GB2312" w:hAnsi="仿宋_GB2312" w:eastAsia="仿宋_GB2312" w:cs="仿宋_GB2312"/>
          <w:b w:val="0"/>
          <w:bCs/>
          <w:sz w:val="32"/>
          <w:szCs w:val="32"/>
          <w:lang w:val="en-US" w:eastAsia="zh-CN" w:bidi="ar-SA"/>
        </w:rPr>
      </w:pPr>
      <w:r>
        <w:rPr>
          <w:rFonts w:hint="eastAsia" w:ascii="仿宋_GB2312" w:hAnsi="宋体" w:eastAsia="仿宋_GB2312" w:cs="仿宋_GB2312"/>
          <w:b w:val="0"/>
          <w:color w:val="000000"/>
          <w:sz w:val="32"/>
          <w:szCs w:val="32"/>
          <w:lang w:val="en-US" w:eastAsia="zh-CN" w:bidi="ar-SA"/>
        </w:rPr>
        <w:t>政府采购云平台服务费70万元:用于市本级及乌达区、海勃湾区、海南区四个区划的网上超市、建设工程交易项目；政府采购交易项目开评标及专家评委的抽取全部在平台上实行全流程网上电子化。</w:t>
      </w:r>
    </w:p>
    <w:p>
      <w:pPr>
        <w:pStyle w:val="2"/>
        <w:ind w:firstLine="643" w:firstLineChars="200"/>
        <w:jc w:val="both"/>
        <w:rPr>
          <w:rFonts w:hint="eastAsia" w:ascii="楷体" w:hAnsi="楷体" w:eastAsia="楷体" w:cs="楷体"/>
          <w:bCs/>
          <w:color w:val="000000"/>
          <w:sz w:val="32"/>
          <w:szCs w:val="32"/>
        </w:rPr>
      </w:pPr>
      <w:r>
        <w:rPr>
          <w:rFonts w:hint="eastAsia" w:ascii="楷体" w:hAnsi="楷体" w:eastAsia="楷体" w:cs="楷体"/>
          <w:bCs/>
          <w:color w:val="000000"/>
          <w:sz w:val="32"/>
          <w:szCs w:val="32"/>
        </w:rPr>
        <w:t>（四）关于2020年度财政拨款收入支出决算总体情况说明</w:t>
      </w:r>
    </w:p>
    <w:p>
      <w:pPr>
        <w:autoSpaceDE w:val="0"/>
        <w:autoSpaceDN w:val="0"/>
        <w:spacing w:before="100" w:beforeAutospacing="1" w:after="100" w:afterAutospacing="1" w:line="600" w:lineRule="exact"/>
        <w:ind w:firstLine="640" w:firstLineChars="200"/>
        <w:jc w:val="both"/>
        <w:rPr>
          <w:rFonts w:hint="default"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val="0"/>
          <w:bCs/>
          <w:sz w:val="32"/>
          <w:szCs w:val="32"/>
          <w:lang w:val="en-US" w:eastAsia="zh-CN" w:bidi="ar-SA"/>
        </w:rPr>
        <w:t>本单位2020年度财政拨款收入总计600.79万元，其中：本年财政拨款收入合计592万元，年初结转和结余8.78万元，与2019年度相比，财政拨款收入总计增加180.29万元，增长42.88%。</w:t>
      </w:r>
    </w:p>
    <w:p>
      <w:pPr>
        <w:autoSpaceDE w:val="0"/>
        <w:autoSpaceDN w:val="0"/>
        <w:spacing w:after="10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表7.202</w:t>
      </w:r>
      <w:r>
        <w:rPr>
          <w:rFonts w:hint="eastAsia" w:ascii="黑体" w:hAnsi="黑体" w:eastAsia="黑体" w:cs="黑体"/>
          <w:b w:val="0"/>
          <w:bCs w:val="0"/>
          <w:sz w:val="24"/>
          <w:szCs w:val="24"/>
          <w:lang w:val="en-US" w:eastAsia="zh-CN"/>
        </w:rPr>
        <w:t>0</w:t>
      </w:r>
      <w:r>
        <w:rPr>
          <w:rFonts w:hint="eastAsia" w:ascii="黑体" w:hAnsi="黑体" w:eastAsia="黑体" w:cs="黑体"/>
          <w:b w:val="0"/>
          <w:bCs w:val="0"/>
          <w:sz w:val="24"/>
          <w:szCs w:val="24"/>
        </w:rPr>
        <w:t>年财政拨款收入决算数与20</w:t>
      </w:r>
      <w:r>
        <w:rPr>
          <w:rFonts w:hint="eastAsia" w:ascii="黑体" w:hAnsi="黑体" w:eastAsia="黑体" w:cs="黑体"/>
          <w:b w:val="0"/>
          <w:bCs w:val="0"/>
          <w:sz w:val="24"/>
          <w:szCs w:val="24"/>
          <w:lang w:val="en-US" w:eastAsia="zh-CN"/>
        </w:rPr>
        <w:t>19</w:t>
      </w:r>
      <w:r>
        <w:rPr>
          <w:rFonts w:hint="eastAsia" w:ascii="黑体" w:hAnsi="黑体" w:eastAsia="黑体" w:cs="黑体"/>
          <w:b w:val="0"/>
          <w:bCs w:val="0"/>
          <w:sz w:val="24"/>
          <w:szCs w:val="24"/>
        </w:rPr>
        <w:t>年财政拨款</w:t>
      </w:r>
    </w:p>
    <w:p>
      <w:pPr>
        <w:autoSpaceDE w:val="0"/>
        <w:autoSpaceDN w:val="0"/>
        <w:spacing w:after="10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收入决算数对比分析表</w:t>
      </w:r>
    </w:p>
    <w:p>
      <w:pPr>
        <w:autoSpaceDE w:val="0"/>
        <w:autoSpaceDN w:val="0"/>
        <w:spacing w:after="100"/>
        <w:jc w:val="center"/>
        <w:rPr>
          <w:rFonts w:hint="default" w:ascii="仿宋_GB2312" w:hAnsi="仿宋_GB2312" w:eastAsia="仿宋_GB2312" w:cs="仿宋_GB2312"/>
          <w:b w:val="0"/>
          <w:sz w:val="15"/>
          <w:szCs w:val="15"/>
        </w:rPr>
      </w:pPr>
      <w:r>
        <w:rPr>
          <w:rFonts w:hint="eastAsia" w:ascii="黑体" w:hAnsi="黑体" w:eastAsia="黑体" w:cs="黑体"/>
          <w:b w:val="0"/>
          <w:bCs w:val="0"/>
          <w:sz w:val="24"/>
          <w:szCs w:val="24"/>
          <w:lang w:val="en-US" w:eastAsia="zh-CN"/>
        </w:rPr>
        <w:t xml:space="preserve">                                                               </w:t>
      </w:r>
      <w:r>
        <w:rPr>
          <w:rFonts w:ascii="仿宋_GB2312" w:hAnsi="仿宋_GB2312" w:eastAsia="仿宋_GB2312" w:cs="仿宋_GB2312"/>
          <w:b w:val="0"/>
          <w:bCs/>
          <w:sz w:val="15"/>
          <w:szCs w:val="15"/>
        </w:rPr>
        <w:t>单位：万元</w:t>
      </w:r>
      <w:r>
        <w:rPr>
          <w:rFonts w:ascii="仿宋_GB2312" w:hAnsi="仿宋_GB2312" w:eastAsia="仿宋_GB2312" w:cs="仿宋_GB2312"/>
          <w:sz w:val="15"/>
          <w:szCs w:val="15"/>
        </w:rPr>
        <w:t xml:space="preserve"> </w:t>
      </w:r>
    </w:p>
    <w:tbl>
      <w:tblPr>
        <w:tblStyle w:val="15"/>
        <w:tblW w:w="8716" w:type="dxa"/>
        <w:tblInd w:w="93" w:type="dxa"/>
        <w:tblLayout w:type="fixed"/>
        <w:tblCellMar>
          <w:top w:w="0" w:type="dxa"/>
          <w:left w:w="108" w:type="dxa"/>
          <w:bottom w:w="0" w:type="dxa"/>
          <w:right w:w="108" w:type="dxa"/>
        </w:tblCellMar>
      </w:tblPr>
      <w:tblGrid>
        <w:gridCol w:w="1494"/>
        <w:gridCol w:w="2143"/>
        <w:gridCol w:w="1277"/>
        <w:gridCol w:w="1328"/>
        <w:gridCol w:w="1237"/>
        <w:gridCol w:w="1237"/>
      </w:tblGrid>
      <w:tr>
        <w:tblPrEx>
          <w:tblCellMar>
            <w:top w:w="0" w:type="dxa"/>
            <w:left w:w="108" w:type="dxa"/>
            <w:bottom w:w="0" w:type="dxa"/>
            <w:right w:w="108" w:type="dxa"/>
          </w:tblCellMar>
        </w:tblPrEx>
        <w:trPr>
          <w:trHeight w:val="592"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jc w:val="center"/>
              <w:rPr>
                <w:rFonts w:hint="eastAsia" w:ascii="仿宋" w:hAnsi="仿宋" w:eastAsia="仿宋" w:cs="仿宋"/>
                <w:color w:val="000000"/>
                <w:sz w:val="20"/>
                <w:szCs w:val="20"/>
              </w:rPr>
            </w:pPr>
            <w:r>
              <w:rPr>
                <w:rFonts w:hint="eastAsia" w:ascii="仿宋" w:hAnsi="仿宋" w:eastAsia="仿宋" w:cs="仿宋"/>
                <w:b w:val="0"/>
                <w:bCs/>
                <w:sz w:val="20"/>
                <w:szCs w:val="20"/>
              </w:rPr>
              <w:t>本年财政拨款收入</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jc w:val="center"/>
              <w:rPr>
                <w:rFonts w:hint="eastAsia" w:ascii="仿宋" w:hAnsi="仿宋" w:eastAsia="仿宋" w:cs="仿宋"/>
                <w:color w:val="000000"/>
                <w:sz w:val="20"/>
                <w:szCs w:val="20"/>
              </w:rPr>
            </w:pPr>
            <w:r>
              <w:rPr>
                <w:rFonts w:hint="eastAsia" w:ascii="仿宋" w:hAnsi="仿宋" w:eastAsia="仿宋" w:cs="仿宋"/>
                <w:b w:val="0"/>
                <w:bCs/>
                <w:sz w:val="20"/>
                <w:szCs w:val="20"/>
              </w:rPr>
              <w:t>上年财政拨款收入</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增（减）%</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2010350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事业运行</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199.17</w:t>
            </w:r>
          </w:p>
        </w:tc>
        <w:tc>
          <w:tcPr>
            <w:tcW w:w="1328" w:type="dxa"/>
            <w:tcBorders>
              <w:top w:val="nil"/>
              <w:left w:val="nil"/>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197.75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1.42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0.72%</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2010399</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其他政府办公厅（室）及相关机构事务支出</w:t>
            </w:r>
          </w:p>
        </w:tc>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259.66</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132.</w:t>
            </w:r>
            <w:r>
              <w:rPr>
                <w:rFonts w:hint="eastAsia" w:ascii="仿宋" w:hAnsi="仿宋" w:eastAsia="仿宋" w:cs="仿宋"/>
                <w:b w:val="0"/>
                <w:bCs/>
                <w:color w:val="000000"/>
                <w:sz w:val="20"/>
                <w:szCs w:val="20"/>
                <w:lang w:val="en-US" w:eastAsia="zh-CN" w:bidi="ar"/>
              </w:rPr>
              <w:t>35</w:t>
            </w:r>
          </w:p>
        </w:tc>
        <w:tc>
          <w:tcPr>
            <w:tcW w:w="123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127.26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96.12%</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2069999</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其他科学技术支出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70.00</w:t>
            </w:r>
          </w:p>
        </w:tc>
        <w:tc>
          <w:tcPr>
            <w:tcW w:w="13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133.33%</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2012999</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其他群众团体事务支出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3.22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3.25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-0.92%</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2080502</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事业单位离退休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0.58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0.58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0.00%</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2080505</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机关事业单位基本养老保险缴费支出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24.69</w:t>
            </w:r>
          </w:p>
        </w:tc>
        <w:tc>
          <w:tcPr>
            <w:tcW w:w="1328" w:type="dxa"/>
            <w:tcBorders>
              <w:top w:val="nil"/>
              <w:left w:val="nil"/>
              <w:bottom w:val="nil"/>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26.54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-6.97%</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2080506</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机关事业单位职业年金缴费支出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3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bidi="ar"/>
              </w:rPr>
              <w:t>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3.19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594" w:hRule="atLeast"/>
        </w:trPr>
        <w:tc>
          <w:tcPr>
            <w:tcW w:w="149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2101102</w:t>
            </w:r>
          </w:p>
        </w:tc>
        <w:tc>
          <w:tcPr>
            <w:tcW w:w="214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事业单位医疗</w:t>
            </w:r>
          </w:p>
        </w:tc>
        <w:tc>
          <w:tcPr>
            <w:tcW w:w="127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11.91</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9.98</w:t>
            </w:r>
          </w:p>
        </w:tc>
        <w:tc>
          <w:tcPr>
            <w:tcW w:w="1237"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19.34%</w:t>
            </w:r>
          </w:p>
        </w:tc>
      </w:tr>
      <w:tr>
        <w:tblPrEx>
          <w:tblCellMar>
            <w:top w:w="0" w:type="dxa"/>
            <w:left w:w="108" w:type="dxa"/>
            <w:bottom w:w="0" w:type="dxa"/>
            <w:right w:w="108" w:type="dxa"/>
          </w:tblCellMar>
        </w:tblPrEx>
        <w:trPr>
          <w:trHeight w:val="594" w:hRule="atLeast"/>
        </w:trPr>
        <w:tc>
          <w:tcPr>
            <w:tcW w:w="1494"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2210201</w:t>
            </w:r>
          </w:p>
        </w:tc>
        <w:tc>
          <w:tcPr>
            <w:tcW w:w="214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住房公积金</w:t>
            </w:r>
          </w:p>
        </w:tc>
        <w:tc>
          <w:tcPr>
            <w:tcW w:w="12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19.58</w:t>
            </w:r>
          </w:p>
        </w:tc>
        <w:tc>
          <w:tcPr>
            <w:tcW w:w="1328" w:type="dxa"/>
            <w:tcBorders>
              <w:top w:val="single" w:color="auto" w:sz="4" w:space="0"/>
              <w:left w:val="nil"/>
              <w:bottom w:val="single" w:color="auto"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19.95</w:t>
            </w:r>
          </w:p>
        </w:tc>
        <w:tc>
          <w:tcPr>
            <w:tcW w:w="123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-0.37</w:t>
            </w:r>
          </w:p>
        </w:tc>
        <w:tc>
          <w:tcPr>
            <w:tcW w:w="1237"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-1.85%</w:t>
            </w:r>
          </w:p>
        </w:tc>
      </w:tr>
      <w:tr>
        <w:tblPrEx>
          <w:tblCellMar>
            <w:top w:w="0" w:type="dxa"/>
            <w:left w:w="108" w:type="dxa"/>
            <w:bottom w:w="0" w:type="dxa"/>
            <w:right w:w="108" w:type="dxa"/>
          </w:tblCellMar>
        </w:tblPrEx>
        <w:trPr>
          <w:trHeight w:val="594" w:hRule="atLeast"/>
        </w:trPr>
        <w:tc>
          <w:tcPr>
            <w:tcW w:w="149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214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年初结转和结余</w:t>
            </w:r>
          </w:p>
        </w:tc>
        <w:tc>
          <w:tcPr>
            <w:tcW w:w="127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8.78</w:t>
            </w:r>
          </w:p>
        </w:tc>
        <w:tc>
          <w:tcPr>
            <w:tcW w:w="132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0.1</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8.68</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100.00%</w:t>
            </w:r>
          </w:p>
        </w:tc>
      </w:tr>
      <w:tr>
        <w:tblPrEx>
          <w:tblCellMar>
            <w:top w:w="0" w:type="dxa"/>
            <w:left w:w="108" w:type="dxa"/>
            <w:bottom w:w="0" w:type="dxa"/>
            <w:right w:w="108" w:type="dxa"/>
          </w:tblCellMar>
        </w:tblPrEx>
        <w:trPr>
          <w:trHeight w:val="61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合计</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600.79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420.5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bidi="ar"/>
              </w:rPr>
              <w:t>180.2</w:t>
            </w:r>
            <w:r>
              <w:rPr>
                <w:rFonts w:hint="eastAsia" w:ascii="仿宋" w:hAnsi="仿宋" w:eastAsia="仿宋" w:cs="仿宋"/>
                <w:b w:val="0"/>
                <w:bCs/>
                <w:color w:val="000000"/>
                <w:sz w:val="20"/>
                <w:szCs w:val="2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bidi="ar"/>
              </w:rPr>
              <w:t>42.8</w:t>
            </w:r>
            <w:r>
              <w:rPr>
                <w:rFonts w:hint="eastAsia" w:ascii="仿宋" w:hAnsi="仿宋" w:eastAsia="仿宋" w:cs="仿宋"/>
                <w:b w:val="0"/>
                <w:bCs/>
                <w:color w:val="000000"/>
                <w:sz w:val="20"/>
                <w:szCs w:val="20"/>
                <w:lang w:val="en-US" w:eastAsia="zh-CN" w:bidi="ar"/>
              </w:rPr>
              <w:t>8</w:t>
            </w:r>
            <w:r>
              <w:rPr>
                <w:rFonts w:hint="eastAsia" w:ascii="仿宋" w:hAnsi="仿宋" w:eastAsia="仿宋" w:cs="仿宋"/>
                <w:b w:val="0"/>
                <w:bCs/>
                <w:color w:val="000000"/>
                <w:sz w:val="20"/>
                <w:szCs w:val="20"/>
                <w:lang w:bidi="ar"/>
              </w:rPr>
              <w:t>%</w:t>
            </w:r>
          </w:p>
        </w:tc>
      </w:tr>
    </w:tbl>
    <w:p>
      <w:pPr>
        <w:autoSpaceDE w:val="0"/>
        <w:autoSpaceDN w:val="0"/>
        <w:spacing w:before="100" w:beforeAutospacing="1" w:after="100" w:afterAutospacing="1" w:line="600" w:lineRule="exact"/>
        <w:ind w:firstLine="640" w:firstLineChars="200"/>
        <w:jc w:val="both"/>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年度财政拨款收入决算数与20</w:t>
      </w:r>
      <w:r>
        <w:rPr>
          <w:rFonts w:hint="eastAsia" w:ascii="仿宋_GB2312" w:hAnsi="仿宋_GB2312" w:eastAsia="仿宋_GB2312" w:cs="仿宋_GB2312"/>
          <w:b w:val="0"/>
          <w:color w:val="000000"/>
          <w:sz w:val="32"/>
          <w:szCs w:val="32"/>
          <w:lang w:val="en-US" w:eastAsia="zh-CN"/>
        </w:rPr>
        <w:t>19</w:t>
      </w:r>
      <w:r>
        <w:rPr>
          <w:rFonts w:hint="eastAsia" w:ascii="仿宋_GB2312" w:hAnsi="仿宋_GB2312" w:eastAsia="仿宋_GB2312" w:cs="仿宋_GB2312"/>
          <w:b w:val="0"/>
          <w:color w:val="000000"/>
          <w:sz w:val="32"/>
          <w:szCs w:val="32"/>
        </w:rPr>
        <w:t>年度财政拨款收入决算数相比，变动原因与二、（一）关于收支情况总体说明中202</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年度收入决算数与20</w:t>
      </w:r>
      <w:r>
        <w:rPr>
          <w:rFonts w:hint="eastAsia" w:ascii="仿宋_GB2312" w:hAnsi="仿宋_GB2312" w:eastAsia="仿宋_GB2312" w:cs="仿宋_GB2312"/>
          <w:b w:val="0"/>
          <w:color w:val="000000"/>
          <w:sz w:val="32"/>
          <w:szCs w:val="32"/>
          <w:lang w:val="en-US" w:eastAsia="zh-CN"/>
        </w:rPr>
        <w:t>19</w:t>
      </w:r>
      <w:r>
        <w:rPr>
          <w:rFonts w:hint="eastAsia" w:ascii="仿宋_GB2312" w:hAnsi="仿宋_GB2312" w:eastAsia="仿宋_GB2312" w:cs="仿宋_GB2312"/>
          <w:b w:val="0"/>
          <w:color w:val="000000"/>
          <w:sz w:val="32"/>
          <w:szCs w:val="32"/>
        </w:rPr>
        <w:t>年度收入决算数对比变动原因相同。</w:t>
      </w:r>
      <w:bookmarkStart w:id="0" w:name="_GoBack"/>
      <w:bookmarkEnd w:id="0"/>
    </w:p>
    <w:p>
      <w:pPr>
        <w:autoSpaceDE w:val="0"/>
        <w:autoSpaceDN w:val="0"/>
        <w:spacing w:before="100" w:beforeAutospacing="1" w:after="100" w:afterAutospacing="1" w:line="600" w:lineRule="exact"/>
        <w:ind w:firstLine="640" w:firstLineChars="200"/>
        <w:jc w:val="both"/>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年度财政拨款支出决算总计</w:t>
      </w:r>
      <w:r>
        <w:rPr>
          <w:rFonts w:hint="eastAsia" w:ascii="仿宋_GB2312" w:hAnsi="仿宋_GB2312" w:eastAsia="仿宋_GB2312" w:cs="仿宋_GB2312"/>
          <w:b w:val="0"/>
          <w:color w:val="000000"/>
          <w:sz w:val="32"/>
          <w:szCs w:val="32"/>
          <w:lang w:val="en-US" w:eastAsia="zh-CN"/>
        </w:rPr>
        <w:t>600.79</w:t>
      </w:r>
      <w:r>
        <w:rPr>
          <w:rFonts w:hint="eastAsia" w:ascii="仿宋_GB2312" w:hAnsi="仿宋_GB2312" w:eastAsia="仿宋_GB2312" w:cs="仿宋_GB2312"/>
          <w:b w:val="0"/>
          <w:color w:val="000000"/>
          <w:sz w:val="32"/>
          <w:szCs w:val="32"/>
        </w:rPr>
        <w:t>万元，其中：本年财政拨款</w:t>
      </w:r>
      <w:r>
        <w:rPr>
          <w:rFonts w:hint="eastAsia" w:ascii="仿宋_GB2312" w:hAnsi="仿宋_GB2312" w:eastAsia="仿宋_GB2312" w:cs="仿宋_GB2312"/>
          <w:b w:val="0"/>
          <w:color w:val="000000"/>
          <w:sz w:val="32"/>
          <w:szCs w:val="32"/>
          <w:lang w:eastAsia="zh-CN"/>
        </w:rPr>
        <w:t>支出</w:t>
      </w:r>
      <w:r>
        <w:rPr>
          <w:rFonts w:hint="eastAsia" w:ascii="仿宋_GB2312" w:hAnsi="仿宋_GB2312" w:eastAsia="仿宋_GB2312" w:cs="仿宋_GB2312"/>
          <w:b w:val="0"/>
          <w:color w:val="000000"/>
          <w:sz w:val="32"/>
          <w:szCs w:val="32"/>
        </w:rPr>
        <w:t>合计</w:t>
      </w:r>
      <w:r>
        <w:rPr>
          <w:rFonts w:hint="eastAsia" w:ascii="仿宋_GB2312" w:hAnsi="仿宋_GB2312" w:eastAsia="仿宋_GB2312" w:cs="仿宋_GB2312"/>
          <w:b w:val="0"/>
          <w:color w:val="000000"/>
          <w:sz w:val="32"/>
          <w:szCs w:val="32"/>
          <w:lang w:val="en-US" w:eastAsia="zh-CN"/>
        </w:rPr>
        <w:t>595.71</w:t>
      </w:r>
      <w:r>
        <w:rPr>
          <w:rFonts w:hint="eastAsia" w:ascii="仿宋_GB2312" w:hAnsi="仿宋_GB2312" w:eastAsia="仿宋_GB2312" w:cs="仿宋_GB2312"/>
          <w:b w:val="0"/>
          <w:color w:val="000000"/>
          <w:sz w:val="32"/>
          <w:szCs w:val="32"/>
        </w:rPr>
        <w:t>万元</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b w:val="0"/>
          <w:color w:val="000000"/>
          <w:sz w:val="32"/>
          <w:szCs w:val="32"/>
        </w:rPr>
        <w:t>年末结转和结余5.</w:t>
      </w:r>
      <w:r>
        <w:rPr>
          <w:rFonts w:hint="eastAsia" w:ascii="仿宋_GB2312" w:hAnsi="仿宋_GB2312" w:eastAsia="仿宋_GB2312" w:cs="仿宋_GB2312"/>
          <w:b w:val="0"/>
          <w:color w:val="000000"/>
          <w:sz w:val="32"/>
          <w:szCs w:val="32"/>
          <w:lang w:val="en-US" w:eastAsia="zh-CN"/>
        </w:rPr>
        <w:t>08</w:t>
      </w:r>
      <w:r>
        <w:rPr>
          <w:rFonts w:hint="eastAsia" w:ascii="仿宋_GB2312" w:hAnsi="仿宋_GB2312" w:eastAsia="仿宋_GB2312" w:cs="仿宋_GB2312"/>
          <w:b w:val="0"/>
          <w:color w:val="000000"/>
          <w:sz w:val="32"/>
          <w:szCs w:val="32"/>
        </w:rPr>
        <w:t>万元，与20</w:t>
      </w:r>
      <w:r>
        <w:rPr>
          <w:rFonts w:hint="eastAsia" w:ascii="仿宋_GB2312" w:hAnsi="仿宋_GB2312" w:eastAsia="仿宋_GB2312" w:cs="仿宋_GB2312"/>
          <w:b w:val="0"/>
          <w:color w:val="000000"/>
          <w:sz w:val="32"/>
          <w:szCs w:val="32"/>
          <w:lang w:val="en-US" w:eastAsia="zh-CN"/>
        </w:rPr>
        <w:t>19</w:t>
      </w:r>
      <w:r>
        <w:rPr>
          <w:rFonts w:hint="eastAsia" w:ascii="仿宋_GB2312" w:hAnsi="仿宋_GB2312" w:eastAsia="仿宋_GB2312" w:cs="仿宋_GB2312"/>
          <w:b w:val="0"/>
          <w:color w:val="000000"/>
          <w:sz w:val="32"/>
          <w:szCs w:val="32"/>
        </w:rPr>
        <w:t>年度相比支出总计增加</w:t>
      </w:r>
      <w:r>
        <w:rPr>
          <w:rFonts w:hint="eastAsia" w:ascii="仿宋_GB2312" w:hAnsi="仿宋_GB2312" w:eastAsia="仿宋_GB2312" w:cs="仿宋_GB2312"/>
          <w:b w:val="0"/>
          <w:color w:val="000000"/>
          <w:sz w:val="32"/>
          <w:szCs w:val="32"/>
          <w:lang w:val="en-US" w:eastAsia="zh-CN"/>
        </w:rPr>
        <w:t>180.29</w:t>
      </w:r>
      <w:r>
        <w:rPr>
          <w:rFonts w:hint="eastAsia" w:ascii="仿宋_GB2312" w:hAnsi="仿宋_GB2312" w:eastAsia="仿宋_GB2312" w:cs="仿宋_GB2312"/>
          <w:b w:val="0"/>
          <w:color w:val="000000"/>
          <w:sz w:val="32"/>
          <w:szCs w:val="32"/>
        </w:rPr>
        <w:t>万元，增长</w:t>
      </w:r>
      <w:r>
        <w:rPr>
          <w:rFonts w:hint="eastAsia" w:ascii="仿宋_GB2312" w:hAnsi="仿宋_GB2312" w:eastAsia="仿宋_GB2312" w:cs="仿宋_GB2312"/>
          <w:b w:val="0"/>
          <w:color w:val="000000"/>
          <w:sz w:val="32"/>
          <w:szCs w:val="32"/>
          <w:lang w:val="en-US" w:eastAsia="zh-CN"/>
        </w:rPr>
        <w:t>42.88</w:t>
      </w:r>
      <w:r>
        <w:rPr>
          <w:rFonts w:hint="eastAsia" w:ascii="仿宋_GB2312" w:hAnsi="仿宋_GB2312" w:eastAsia="仿宋_GB2312" w:cs="仿宋_GB2312"/>
          <w:b w:val="0"/>
          <w:color w:val="000000"/>
          <w:sz w:val="32"/>
          <w:szCs w:val="32"/>
        </w:rPr>
        <w:t>%。</w:t>
      </w:r>
    </w:p>
    <w:p>
      <w:pPr>
        <w:autoSpaceDE w:val="0"/>
        <w:autoSpaceDN w:val="0"/>
        <w:spacing w:after="10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表8.2020年财政拨款支出决算数与2019年财政拨款</w:t>
      </w:r>
    </w:p>
    <w:p>
      <w:pPr>
        <w:autoSpaceDE w:val="0"/>
        <w:autoSpaceDN w:val="0"/>
        <w:spacing w:after="10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支出决算数对比分析表 </w:t>
      </w:r>
    </w:p>
    <w:p>
      <w:pPr>
        <w:autoSpaceDE w:val="0"/>
        <w:autoSpaceDN w:val="0"/>
        <w:spacing w:after="100"/>
        <w:jc w:val="center"/>
        <w:rPr>
          <w:rFonts w:hint="eastAsia" w:ascii="仿宋_GB2312" w:hAnsi="宋体" w:eastAsia="仿宋_GB2312" w:cs="仿宋_GB2312"/>
          <w:b/>
          <w:bCs w:val="0"/>
          <w:kern w:val="0"/>
          <w:sz w:val="21"/>
          <w:szCs w:val="21"/>
        </w:rPr>
      </w:pPr>
      <w:r>
        <w:rPr>
          <w:rFonts w:hint="eastAsia" w:ascii="黑体" w:hAnsi="黑体" w:eastAsia="黑体" w:cs="黑体"/>
          <w:b w:val="0"/>
          <w:bCs w:val="0"/>
          <w:sz w:val="24"/>
          <w:szCs w:val="24"/>
          <w:lang w:val="en-US" w:eastAsia="zh-CN"/>
        </w:rPr>
        <w:t xml:space="preserve">                                                           </w:t>
      </w:r>
      <w:r>
        <w:rPr>
          <w:rFonts w:hint="eastAsia" w:ascii="仿宋_GB2312" w:hAnsi="仿宋" w:eastAsia="宋体" w:cs="仿宋_GB2312"/>
          <w:b/>
          <w:bCs w:val="0"/>
          <w:kern w:val="0"/>
          <w:sz w:val="22"/>
          <w:szCs w:val="22"/>
        </w:rPr>
        <w:t xml:space="preserve"> </w:t>
      </w:r>
      <w:r>
        <w:rPr>
          <w:rFonts w:hint="eastAsia" w:ascii="仿宋_GB2312" w:hAnsi="宋体" w:eastAsia="仿宋_GB2312" w:cs="仿宋_GB2312"/>
          <w:b w:val="0"/>
          <w:bCs/>
          <w:kern w:val="0"/>
          <w:sz w:val="21"/>
          <w:szCs w:val="21"/>
        </w:rPr>
        <w:t>单位：万元</w:t>
      </w:r>
      <w:r>
        <w:rPr>
          <w:rFonts w:hint="eastAsia" w:ascii="仿宋_GB2312" w:hAnsi="宋体" w:eastAsia="仿宋_GB2312" w:cs="仿宋_GB2312"/>
          <w:b/>
          <w:bCs w:val="0"/>
          <w:kern w:val="0"/>
          <w:sz w:val="21"/>
          <w:szCs w:val="21"/>
        </w:rPr>
        <w:t xml:space="preserve">   </w:t>
      </w:r>
    </w:p>
    <w:tbl>
      <w:tblPr>
        <w:tblStyle w:val="15"/>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5"/>
        <w:gridCol w:w="2167"/>
        <w:gridCol w:w="1385"/>
        <w:gridCol w:w="1332"/>
        <w:gridCol w:w="1350"/>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b/>
                <w:i w:val="0"/>
                <w:iCs w:val="0"/>
                <w:color w:val="000000"/>
                <w:kern w:val="0"/>
                <w:sz w:val="20"/>
                <w:szCs w:val="20"/>
                <w:u w:val="none"/>
                <w:lang w:val="en-US" w:eastAsia="zh-CN" w:bidi="ar"/>
              </w:rPr>
              <w:t>功能科目编码</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i w:val="0"/>
                <w:iCs w:val="0"/>
                <w:color w:val="000000"/>
                <w:kern w:val="0"/>
                <w:sz w:val="20"/>
                <w:szCs w:val="20"/>
                <w:u w:val="none"/>
                <w:lang w:val="en-US" w:eastAsia="zh-CN" w:bidi="ar"/>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iCs w:val="0"/>
                <w:color w:val="000000"/>
                <w:kern w:val="0"/>
                <w:sz w:val="20"/>
                <w:szCs w:val="20"/>
                <w:u w:val="none"/>
                <w:lang w:val="en-US" w:eastAsia="zh-CN" w:bidi="ar"/>
              </w:rPr>
            </w:pPr>
            <w:r>
              <w:rPr>
                <w:rFonts w:hint="eastAsia" w:ascii="仿宋" w:hAnsi="仿宋" w:eastAsia="仿宋" w:cs="仿宋"/>
                <w:b/>
                <w:i w:val="0"/>
                <w:iCs w:val="0"/>
                <w:color w:val="000000"/>
                <w:kern w:val="0"/>
                <w:sz w:val="20"/>
                <w:szCs w:val="20"/>
                <w:u w:val="none"/>
                <w:lang w:val="en-US" w:eastAsia="zh-CN" w:bidi="ar"/>
              </w:rPr>
              <w:t>本年财政拨款支出</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iCs w:val="0"/>
                <w:color w:val="000000"/>
                <w:kern w:val="0"/>
                <w:sz w:val="20"/>
                <w:szCs w:val="20"/>
                <w:u w:val="none"/>
                <w:lang w:val="en-US" w:eastAsia="zh-CN" w:bidi="ar"/>
              </w:rPr>
            </w:pPr>
            <w:r>
              <w:rPr>
                <w:rFonts w:hint="eastAsia" w:ascii="仿宋" w:hAnsi="仿宋" w:eastAsia="仿宋" w:cs="仿宋"/>
                <w:b/>
                <w:i w:val="0"/>
                <w:iCs w:val="0"/>
                <w:color w:val="000000"/>
                <w:kern w:val="0"/>
                <w:sz w:val="20"/>
                <w:szCs w:val="20"/>
                <w:u w:val="none"/>
                <w:lang w:val="en-US" w:eastAsia="zh-CN" w:bidi="ar"/>
              </w:rPr>
              <w:t>上年财政拨款支出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i w:val="0"/>
                <w:iCs w:val="0"/>
                <w:color w:val="000000"/>
                <w:kern w:val="0"/>
                <w:sz w:val="20"/>
                <w:szCs w:val="20"/>
                <w:u w:val="none"/>
                <w:lang w:val="en-US" w:eastAsia="zh-CN" w:bidi="ar"/>
              </w:rPr>
              <w:t>增（减）数</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i w:val="0"/>
                <w:iCs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2010350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199.17</w:t>
            </w: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197.75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1.42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2010399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263.37</w:t>
            </w: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123.66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139.71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2069999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70.00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40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2012999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3.22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-0.03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2080502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事业单位离退休</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0.58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2080505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24.69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26.54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-1.85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2080506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3.19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3.19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2101102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11.91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9.98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1.93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2210201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19.58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19.95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-0.37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iCs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年末结转和结余</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5.08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8.78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-3.7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iCs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合计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600.79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sz w:val="20"/>
                <w:szCs w:val="20"/>
                <w:u w:val="none"/>
                <w:lang w:val="en-US"/>
              </w:rPr>
            </w:pPr>
            <w:r>
              <w:rPr>
                <w:rFonts w:hint="eastAsia" w:ascii="仿宋" w:hAnsi="仿宋" w:eastAsia="仿宋" w:cs="仿宋"/>
                <w:b w:val="0"/>
                <w:bCs/>
                <w:i w:val="0"/>
                <w:iCs w:val="0"/>
                <w:color w:val="000000"/>
                <w:kern w:val="0"/>
                <w:sz w:val="20"/>
                <w:szCs w:val="20"/>
                <w:u w:val="none"/>
                <w:lang w:val="en-US" w:eastAsia="zh-CN" w:bidi="ar"/>
              </w:rPr>
              <w:t>420.50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sz w:val="20"/>
                <w:szCs w:val="20"/>
                <w:u w:val="none"/>
                <w:lang w:val="en-US"/>
              </w:rPr>
            </w:pPr>
            <w:r>
              <w:rPr>
                <w:rFonts w:hint="eastAsia" w:ascii="仿宋" w:hAnsi="仿宋" w:eastAsia="仿宋" w:cs="仿宋"/>
                <w:b w:val="0"/>
                <w:bCs/>
                <w:i w:val="0"/>
                <w:iCs w:val="0"/>
                <w:color w:val="000000"/>
                <w:kern w:val="0"/>
                <w:sz w:val="20"/>
                <w:szCs w:val="20"/>
                <w:u w:val="none"/>
                <w:lang w:val="en-US" w:eastAsia="zh-CN" w:bidi="ar"/>
              </w:rPr>
              <w:t>180.29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42.88%</w:t>
            </w:r>
          </w:p>
        </w:tc>
      </w:tr>
    </w:tbl>
    <w:p>
      <w:pPr>
        <w:pStyle w:val="2"/>
        <w:rPr>
          <w:rFonts w:hint="eastAsia" w:ascii="仿宋_GB2312" w:hAnsi="宋体" w:eastAsia="仿宋_GB2312" w:cs="仿宋_GB2312"/>
          <w:b/>
          <w:bCs w:val="0"/>
          <w:kern w:val="0"/>
          <w:sz w:val="21"/>
          <w:szCs w:val="21"/>
        </w:rPr>
      </w:pPr>
    </w:p>
    <w:p>
      <w:pPr>
        <w:autoSpaceDE w:val="0"/>
        <w:autoSpaceDN w:val="0"/>
        <w:spacing w:before="100" w:beforeAutospacing="1" w:after="100" w:afterAutospacing="1" w:line="600" w:lineRule="exact"/>
        <w:ind w:firstLine="640" w:firstLineChars="200"/>
        <w:jc w:val="both"/>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202</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年度财政拨款支出决算数与20</w:t>
      </w:r>
      <w:r>
        <w:rPr>
          <w:rFonts w:hint="eastAsia" w:ascii="仿宋_GB2312" w:hAnsi="仿宋_GB2312" w:eastAsia="仿宋_GB2312" w:cs="仿宋_GB2312"/>
          <w:b w:val="0"/>
          <w:color w:val="000000"/>
          <w:sz w:val="32"/>
          <w:szCs w:val="32"/>
          <w:lang w:val="en-US" w:eastAsia="zh-CN"/>
        </w:rPr>
        <w:t>19</w:t>
      </w:r>
      <w:r>
        <w:rPr>
          <w:rFonts w:hint="eastAsia" w:ascii="仿宋_GB2312" w:hAnsi="仿宋_GB2312" w:eastAsia="仿宋_GB2312" w:cs="仿宋_GB2312"/>
          <w:b w:val="0"/>
          <w:color w:val="000000"/>
          <w:sz w:val="32"/>
          <w:szCs w:val="32"/>
        </w:rPr>
        <w:t>年度财政拨款支出决算数相比，变动原因与二、（一）关于收支情况总体说明中202</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年度支出决算数与20</w:t>
      </w:r>
      <w:r>
        <w:rPr>
          <w:rFonts w:hint="eastAsia" w:ascii="仿宋_GB2312" w:hAnsi="仿宋_GB2312" w:eastAsia="仿宋_GB2312" w:cs="仿宋_GB2312"/>
          <w:b w:val="0"/>
          <w:color w:val="000000"/>
          <w:sz w:val="32"/>
          <w:szCs w:val="32"/>
          <w:lang w:val="en-US" w:eastAsia="zh-CN"/>
        </w:rPr>
        <w:t>19</w:t>
      </w:r>
      <w:r>
        <w:rPr>
          <w:rFonts w:hint="eastAsia" w:ascii="仿宋_GB2312" w:hAnsi="仿宋_GB2312" w:eastAsia="仿宋_GB2312" w:cs="仿宋_GB2312"/>
          <w:b w:val="0"/>
          <w:color w:val="000000"/>
          <w:sz w:val="32"/>
          <w:szCs w:val="32"/>
        </w:rPr>
        <w:t>年度支出决算数对比变动原因相同。</w:t>
      </w:r>
    </w:p>
    <w:p>
      <w:pPr>
        <w:keepNext w:val="0"/>
        <w:keepLines w:val="0"/>
        <w:widowControl w:val="0"/>
        <w:suppressLineNumbers w:val="0"/>
        <w:autoSpaceDE w:val="0"/>
        <w:autoSpaceDN w:val="0"/>
        <w:spacing w:before="100" w:beforeAutospacing="0" w:after="100" w:afterAutospacing="0" w:line="600" w:lineRule="exact"/>
        <w:ind w:left="0" w:right="0" w:firstLine="600"/>
        <w:rPr>
          <w:rFonts w:hint="eastAsia" w:ascii="仿宋_GB2312" w:hAnsi="宋体" w:eastAsia="仿宋_GB2312" w:cs="仿宋_GB2312"/>
          <w:b/>
          <w:bCs/>
          <w:kern w:val="0"/>
          <w:sz w:val="32"/>
          <w:szCs w:val="32"/>
        </w:rPr>
      </w:pPr>
      <w:r>
        <w:rPr>
          <w:rFonts w:hint="eastAsia" w:ascii="楷体" w:hAnsi="楷体" w:eastAsia="楷体" w:cs="楷体"/>
          <w:bCs/>
          <w:color w:val="000000"/>
          <w:sz w:val="32"/>
          <w:szCs w:val="32"/>
          <w:lang w:eastAsia="zh-CN"/>
        </w:rPr>
        <w:t>（五）</w:t>
      </w:r>
      <w:r>
        <w:rPr>
          <w:rFonts w:hint="eastAsia" w:ascii="楷体" w:hAnsi="楷体" w:eastAsia="楷体" w:cs="楷体"/>
          <w:bCs/>
          <w:color w:val="000000"/>
          <w:sz w:val="32"/>
          <w:szCs w:val="32"/>
        </w:rPr>
        <w:t>关于2020年度一般公共预算财政拨款支出决算</w:t>
      </w:r>
      <w:r>
        <w:rPr>
          <w:rFonts w:hint="eastAsia" w:ascii="仿宋_GB2312" w:hAnsi="宋体" w:eastAsia="仿宋_GB2312" w:cs="仿宋_GB2312"/>
          <w:b/>
          <w:bCs/>
          <w:kern w:val="0"/>
          <w:sz w:val="32"/>
          <w:szCs w:val="32"/>
        </w:rPr>
        <w:t>情况说明</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本单位2020年度一般公共预算财政拨款支出合计595.71万元，其中：基本支出363.84万元，占61.10%；项目支出231.87万元，占38.90%。</w:t>
      </w:r>
    </w:p>
    <w:p>
      <w:pPr>
        <w:autoSpaceDE w:val="0"/>
        <w:autoSpaceDN w:val="0"/>
        <w:spacing w:before="100" w:beforeAutospacing="1" w:after="100" w:afterAutospacing="1" w:line="600" w:lineRule="exact"/>
        <w:ind w:firstLine="601"/>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本单位一般公共预算财政拨款支出595.71万元。与年初预算相比，支出总计增加168.93万元，增长39.58%。</w:t>
      </w:r>
    </w:p>
    <w:p>
      <w:pPr>
        <w:autoSpaceDE w:val="0"/>
        <w:autoSpaceDN w:val="0"/>
        <w:spacing w:after="100" w:line="600" w:lineRule="exact"/>
        <w:ind w:firstLine="601"/>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表9.2020年一般公共预算财政拨款支出决算数</w:t>
      </w:r>
    </w:p>
    <w:p>
      <w:pPr>
        <w:autoSpaceDE w:val="0"/>
        <w:autoSpaceDN w:val="0"/>
        <w:spacing w:after="100" w:line="600" w:lineRule="exact"/>
        <w:ind w:firstLine="601"/>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与年初预算数对比分析表</w:t>
      </w:r>
    </w:p>
    <w:p>
      <w:pPr>
        <w:autoSpaceDE w:val="0"/>
        <w:autoSpaceDN w:val="0"/>
        <w:spacing w:after="100" w:line="600" w:lineRule="exact"/>
        <w:ind w:firstLine="601"/>
        <w:jc w:val="center"/>
        <w:rPr>
          <w:rFonts w:hint="default" w:ascii="仿宋_GB2312" w:hAnsi="仿宋" w:eastAsia="仿宋_GB2312" w:cs="仿宋_GB2312"/>
          <w:b w:val="0"/>
          <w:bCs/>
          <w:sz w:val="15"/>
          <w:szCs w:val="15"/>
        </w:rPr>
      </w:pPr>
      <w:r>
        <w:rPr>
          <w:rFonts w:hint="eastAsia" w:ascii="黑体" w:hAnsi="黑体" w:eastAsia="黑体" w:cs="黑体"/>
          <w:b w:val="0"/>
          <w:bCs w:val="0"/>
          <w:sz w:val="24"/>
          <w:szCs w:val="24"/>
          <w:lang w:val="en-US" w:eastAsia="zh-CN"/>
        </w:rPr>
        <w:t xml:space="preserve">                                                         </w:t>
      </w:r>
      <w:r>
        <w:rPr>
          <w:rFonts w:ascii="仿宋_GB2312" w:hAnsi="仿宋" w:cs="仿宋_GB2312"/>
          <w:sz w:val="15"/>
          <w:szCs w:val="15"/>
        </w:rPr>
        <w:t xml:space="preserve"> </w:t>
      </w:r>
      <w:r>
        <w:rPr>
          <w:rFonts w:hint="default" w:ascii="仿宋_GB2312" w:hAnsi="仿宋" w:eastAsia="仿宋_GB2312" w:cs="仿宋_GB2312"/>
          <w:b w:val="0"/>
          <w:bCs/>
          <w:sz w:val="15"/>
          <w:szCs w:val="15"/>
        </w:rPr>
        <w:t>单位：万元</w:t>
      </w:r>
    </w:p>
    <w:tbl>
      <w:tblPr>
        <w:tblStyle w:val="15"/>
        <w:tblW w:w="9137" w:type="dxa"/>
        <w:tblInd w:w="93" w:type="dxa"/>
        <w:tblLayout w:type="autofit"/>
        <w:tblCellMar>
          <w:top w:w="0" w:type="dxa"/>
          <w:left w:w="108" w:type="dxa"/>
          <w:bottom w:w="0" w:type="dxa"/>
          <w:right w:w="108" w:type="dxa"/>
        </w:tblCellMar>
      </w:tblPr>
      <w:tblGrid>
        <w:gridCol w:w="1548"/>
        <w:gridCol w:w="2294"/>
        <w:gridCol w:w="1765"/>
        <w:gridCol w:w="1765"/>
        <w:gridCol w:w="1765"/>
      </w:tblGrid>
      <w:tr>
        <w:tblPrEx>
          <w:tblCellMar>
            <w:top w:w="0" w:type="dxa"/>
            <w:left w:w="108" w:type="dxa"/>
            <w:bottom w:w="0" w:type="dxa"/>
            <w:right w:w="108" w:type="dxa"/>
          </w:tblCellMar>
        </w:tblPrEx>
        <w:trPr>
          <w:trHeight w:val="566"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功能科目编码</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本年预算数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本年决算数</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预算完成率</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一般公共服务类</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356.03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465.76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130.82%</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2010350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事业运行</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199.17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107.19%</w:t>
            </w:r>
          </w:p>
        </w:tc>
      </w:tr>
      <w:tr>
        <w:tblPrEx>
          <w:tblCellMar>
            <w:top w:w="0" w:type="dxa"/>
            <w:left w:w="108" w:type="dxa"/>
            <w:bottom w:w="0" w:type="dxa"/>
            <w:right w:w="108" w:type="dxa"/>
          </w:tblCellMar>
        </w:tblPrEx>
        <w:trPr>
          <w:trHeight w:val="603"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2010399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其他政府办公厅（室）及相关机构事务支出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263.37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157.71%</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2012999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其他群众团体事务支出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3.22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3.22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100.00%</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科学技术</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70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2069999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其他科学技术支出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70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lang w:eastAsia="zh-CN"/>
              </w:rPr>
            </w:pPr>
            <w:r>
              <w:rPr>
                <w:rFonts w:hint="eastAsia" w:ascii="仿宋" w:hAnsi="仿宋" w:eastAsia="仿宋" w:cs="仿宋"/>
                <w:b w:val="0"/>
                <w:bCs w:val="0"/>
                <w:color w:val="000000"/>
                <w:sz w:val="20"/>
                <w:szCs w:val="20"/>
                <w:lang w:val="en-US" w:eastAsia="zh-CN" w:bidi="ar"/>
              </w:rPr>
              <w:t>-</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社会保障和就业支出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37.88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28.46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75.13%</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2080502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事业单位离退休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0.58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0.58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100.00%</w:t>
            </w:r>
          </w:p>
        </w:tc>
      </w:tr>
      <w:tr>
        <w:tblPrEx>
          <w:tblCellMar>
            <w:top w:w="0" w:type="dxa"/>
            <w:left w:w="108" w:type="dxa"/>
            <w:bottom w:w="0" w:type="dxa"/>
            <w:right w:w="108" w:type="dxa"/>
          </w:tblCellMar>
        </w:tblPrEx>
        <w:trPr>
          <w:trHeight w:val="622"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2080505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机关事业单位基本养老保险缴费支出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24.87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24.69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99.28%</w:t>
            </w:r>
          </w:p>
        </w:tc>
      </w:tr>
      <w:tr>
        <w:tblPrEx>
          <w:tblCellMar>
            <w:top w:w="0" w:type="dxa"/>
            <w:left w:w="108" w:type="dxa"/>
            <w:bottom w:w="0" w:type="dxa"/>
            <w:right w:w="108" w:type="dxa"/>
          </w:tblCellMar>
        </w:tblPrEx>
        <w:trPr>
          <w:trHeight w:val="641"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2080506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机关事业单位职业年金缴费支出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12.43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3.19</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25.66%</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210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卫生健康支出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12.42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11.91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95.89%</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2101102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事业单位医疗</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12.42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11.91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95.89%</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221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住房保障支出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20.45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20.67</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101.08%</w:t>
            </w:r>
          </w:p>
        </w:tc>
      </w:tr>
      <w:tr>
        <w:tblPrEx>
          <w:tblCellMar>
            <w:top w:w="0" w:type="dxa"/>
            <w:left w:w="108" w:type="dxa"/>
            <w:bottom w:w="0" w:type="dxa"/>
            <w:right w:w="108" w:type="dxa"/>
          </w:tblCellMar>
        </w:tblPrEx>
        <w:trPr>
          <w:trHeight w:val="517"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2210201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住房公积金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20.45</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19.58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95.75%</w:t>
            </w:r>
          </w:p>
        </w:tc>
      </w:tr>
      <w:tr>
        <w:tblPrEx>
          <w:tblCellMar>
            <w:top w:w="0" w:type="dxa"/>
            <w:left w:w="108" w:type="dxa"/>
            <w:bottom w:w="0" w:type="dxa"/>
            <w:right w:w="108" w:type="dxa"/>
          </w:tblCellMar>
        </w:tblPrEx>
        <w:trPr>
          <w:trHeight w:val="527" w:hRule="atLeast"/>
        </w:trPr>
        <w:tc>
          <w:tcPr>
            <w:tcW w:w="3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合计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426.78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595.71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sz w:val="20"/>
                <w:szCs w:val="20"/>
                <w:lang w:bidi="ar"/>
              </w:rPr>
              <w:t>139.58%</w:t>
            </w:r>
          </w:p>
        </w:tc>
      </w:tr>
    </w:tbl>
    <w:p>
      <w:pPr>
        <w:pStyle w:val="2"/>
        <w:ind w:left="0" w:leftChars="0" w:firstLine="0" w:firstLineChars="0"/>
      </w:pPr>
    </w:p>
    <w:p>
      <w:pPr>
        <w:widowControl w:val="0"/>
        <w:snapToGrid w:val="0"/>
        <w:spacing w:line="600" w:lineRule="exact"/>
        <w:ind w:firstLine="643" w:firstLineChars="200"/>
        <w:rPr>
          <w:rFonts w:hint="default" w:ascii="仿宋_GB2312" w:eastAsia="仿宋_GB2312" w:cs="仿宋_GB2312"/>
          <w:bCs/>
          <w:color w:val="000000"/>
          <w:sz w:val="32"/>
          <w:szCs w:val="32"/>
        </w:rPr>
      </w:pPr>
      <w:r>
        <w:rPr>
          <w:rFonts w:ascii="仿宋_GB2312" w:eastAsia="仿宋_GB2312" w:cs="仿宋_GB2312"/>
          <w:bCs/>
          <w:color w:val="000000"/>
          <w:sz w:val="32"/>
          <w:szCs w:val="32"/>
        </w:rPr>
        <w:t>1.一般公共服务（类）</w:t>
      </w:r>
    </w:p>
    <w:p>
      <w:pPr>
        <w:widowControl w:val="0"/>
        <w:snapToGrid w:val="0"/>
        <w:spacing w:line="600" w:lineRule="exact"/>
        <w:ind w:firstLine="640" w:firstLineChars="200"/>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（1）事业运行。年初预算185.81元，决算支出199.17万元，完成年初预算的107.1%。决算数与年初预算数的差异原因：我单位2020年6月调入2名县级干部，9月新考录1名在编人员，8月份、12月份共调出2名县级干部。因此</w:t>
      </w:r>
      <w:r>
        <w:rPr>
          <w:rFonts w:ascii="仿宋_GB2312" w:hAnsi="仿宋" w:eastAsia="仿宋_GB2312" w:cs="仿宋_GB2312"/>
          <w:b w:val="0"/>
          <w:bCs/>
          <w:sz w:val="32"/>
          <w:szCs w:val="32"/>
        </w:rPr>
        <w:t>事业运行决算数较年初预算数增加。</w:t>
      </w:r>
    </w:p>
    <w:p>
      <w:pPr>
        <w:widowControl w:val="0"/>
        <w:autoSpaceDE w:val="0"/>
        <w:autoSpaceDN w:val="0"/>
        <w:spacing w:line="600" w:lineRule="exact"/>
        <w:ind w:firstLine="640" w:firstLineChars="200"/>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（2）其他政府办公厅（室）及相关机构事务支出。年初预算</w:t>
      </w:r>
      <w:r>
        <w:rPr>
          <w:rFonts w:hint="eastAsia" w:ascii="仿宋_GB2312" w:eastAsia="仿宋_GB2312" w:cs="仿宋_GB2312"/>
          <w:b w:val="0"/>
          <w:color w:val="000000"/>
          <w:sz w:val="32"/>
          <w:szCs w:val="32"/>
          <w:lang w:val="en-US" w:eastAsia="zh-CN"/>
        </w:rPr>
        <w:t>167万元</w:t>
      </w:r>
      <w:r>
        <w:rPr>
          <w:rFonts w:ascii="仿宋_GB2312" w:eastAsia="仿宋_GB2312" w:cs="仿宋_GB2312"/>
          <w:b w:val="0"/>
          <w:color w:val="000000"/>
          <w:sz w:val="32"/>
          <w:szCs w:val="32"/>
        </w:rPr>
        <w:t>，决算支出</w:t>
      </w:r>
      <w:r>
        <w:rPr>
          <w:rFonts w:hint="eastAsia" w:ascii="仿宋_GB2312" w:eastAsia="仿宋_GB2312" w:cs="仿宋_GB2312"/>
          <w:b w:val="0"/>
          <w:color w:val="000000"/>
          <w:sz w:val="32"/>
          <w:szCs w:val="32"/>
          <w:lang w:val="en-US" w:eastAsia="zh-CN"/>
        </w:rPr>
        <w:t>263.37</w:t>
      </w:r>
      <w:r>
        <w:rPr>
          <w:rFonts w:ascii="仿宋_GB2312" w:eastAsia="仿宋_GB2312" w:cs="仿宋_GB2312"/>
          <w:b w:val="0"/>
          <w:color w:val="000000"/>
          <w:sz w:val="32"/>
          <w:szCs w:val="32"/>
        </w:rPr>
        <w:t>万元，完成年初预算的107.1</w:t>
      </w:r>
      <w:r>
        <w:rPr>
          <w:rFonts w:hint="eastAsia" w:ascii="仿宋_GB2312" w:eastAsia="仿宋_GB2312" w:cs="仿宋_GB2312"/>
          <w:b w:val="0"/>
          <w:color w:val="000000"/>
          <w:sz w:val="32"/>
          <w:szCs w:val="32"/>
          <w:lang w:val="en-US" w:eastAsia="zh-CN"/>
        </w:rPr>
        <w:t>9</w:t>
      </w:r>
      <w:r>
        <w:rPr>
          <w:rFonts w:ascii="仿宋_GB2312" w:eastAsia="仿宋_GB2312" w:cs="仿宋_GB2312"/>
          <w:b w:val="0"/>
          <w:color w:val="000000"/>
          <w:sz w:val="32"/>
          <w:szCs w:val="32"/>
        </w:rPr>
        <w:t>%</w:t>
      </w:r>
      <w:r>
        <w:rPr>
          <w:rFonts w:hint="eastAsia" w:ascii="仿宋_GB2312" w:eastAsia="仿宋_GB2312" w:cs="仿宋_GB2312"/>
          <w:b w:val="0"/>
          <w:color w:val="000000"/>
          <w:sz w:val="32"/>
          <w:szCs w:val="32"/>
          <w:lang w:eastAsia="zh-CN"/>
        </w:rPr>
        <w:t>。</w:t>
      </w:r>
      <w:r>
        <w:rPr>
          <w:rFonts w:ascii="仿宋_GB2312" w:eastAsia="仿宋_GB2312" w:cs="仿宋_GB2312"/>
          <w:b w:val="0"/>
          <w:color w:val="000000"/>
          <w:sz w:val="32"/>
          <w:szCs w:val="32"/>
        </w:rPr>
        <w:t>其中：基本支出年初预算0万元，决算支出</w:t>
      </w:r>
      <w:r>
        <w:rPr>
          <w:rFonts w:ascii="仿宋_GB2312" w:hAnsi="仿宋" w:eastAsia="仿宋_GB2312" w:cs="仿宋_GB2312"/>
          <w:b w:val="0"/>
          <w:bCs/>
          <w:sz w:val="32"/>
          <w:szCs w:val="32"/>
        </w:rPr>
        <w:t>101.49</w:t>
      </w:r>
      <w:r>
        <w:rPr>
          <w:rFonts w:ascii="仿宋_GB2312" w:eastAsia="仿宋_GB2312" w:cs="仿宋_GB2312"/>
          <w:b w:val="0"/>
          <w:color w:val="000000"/>
          <w:sz w:val="32"/>
          <w:szCs w:val="32"/>
        </w:rPr>
        <w:t>万元，决算数与年初预算数的差异原因：聘用人员工资及单位缴纳五险一金费用及评标专家评审费支出；项目支出年初预算167万元，决算支出161.87万元，完成年初预算的96.93%。决算数与年初预算数的差异原因：</w:t>
      </w:r>
      <w:r>
        <w:rPr>
          <w:rFonts w:ascii="仿宋_GB2312" w:hAnsi="仿宋_GB2312" w:eastAsia="仿宋_GB2312" w:cs="仿宋_GB2312"/>
          <w:b w:val="0"/>
          <w:color w:val="000000"/>
          <w:sz w:val="32"/>
          <w:szCs w:val="32"/>
        </w:rPr>
        <w:t>追加中心评标室修缮及桌面云平台系统、中心监控系统、评标室评标桌椅款。</w:t>
      </w:r>
    </w:p>
    <w:p>
      <w:pPr>
        <w:widowControl w:val="0"/>
        <w:autoSpaceDE w:val="0"/>
        <w:autoSpaceDN w:val="0"/>
        <w:spacing w:line="600" w:lineRule="exact"/>
        <w:ind w:firstLine="640"/>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（3）其他群众团体事务支出。年初预算3.22万元，决算支出3.22万元，完成年初预算的100%。</w:t>
      </w:r>
    </w:p>
    <w:p>
      <w:pPr>
        <w:widowControl w:val="0"/>
        <w:snapToGrid w:val="0"/>
        <w:spacing w:line="600" w:lineRule="exact"/>
        <w:ind w:firstLine="643" w:firstLineChars="200"/>
        <w:rPr>
          <w:rFonts w:hint="default" w:ascii="仿宋_GB2312" w:hAnsi="仿宋_GB2312" w:eastAsia="仿宋_GB2312" w:cs="仿宋_GB2312"/>
          <w:bCs/>
          <w:sz w:val="32"/>
          <w:szCs w:val="32"/>
        </w:rPr>
      </w:pPr>
      <w:r>
        <w:rPr>
          <w:rFonts w:ascii="仿宋_GB2312" w:hAnsi="仿宋_GB2312" w:eastAsia="仿宋_GB2312" w:cs="仿宋_GB2312"/>
          <w:bCs/>
          <w:color w:val="000000"/>
          <w:sz w:val="32"/>
          <w:szCs w:val="32"/>
        </w:rPr>
        <w:t>2.科学技术支出</w:t>
      </w:r>
      <w:r>
        <w:rPr>
          <w:rFonts w:ascii="仿宋_GB2312" w:hAnsi="仿宋_GB2312" w:eastAsia="仿宋_GB2312" w:cs="仿宋_GB2312"/>
          <w:bCs/>
          <w:sz w:val="32"/>
          <w:szCs w:val="32"/>
        </w:rPr>
        <w:t>（类）</w:t>
      </w:r>
    </w:p>
    <w:p>
      <w:pPr>
        <w:widowControl w:val="0"/>
        <w:snapToGrid w:val="0"/>
        <w:spacing w:line="600" w:lineRule="exact"/>
        <w:ind w:firstLine="640" w:firstLineChars="200"/>
        <w:rPr>
          <w:rFonts w:hint="default" w:ascii="仿宋_GB2312" w:hAnsi="仿宋" w:eastAsia="仿宋_GB2312" w:cs="仿宋_GB2312"/>
          <w:b w:val="0"/>
          <w:bCs/>
          <w:sz w:val="32"/>
          <w:szCs w:val="32"/>
        </w:rPr>
      </w:pPr>
      <w:r>
        <w:rPr>
          <w:rFonts w:ascii="仿宋_GB2312" w:eastAsia="仿宋_GB2312" w:cs="仿宋_GB2312"/>
          <w:b w:val="0"/>
          <w:color w:val="000000"/>
          <w:sz w:val="32"/>
          <w:szCs w:val="32"/>
        </w:rPr>
        <w:t>其他科学技术支出</w:t>
      </w:r>
      <w:r>
        <w:rPr>
          <w:rFonts w:ascii="仿宋_GB2312" w:hAnsi="仿宋" w:eastAsia="仿宋_GB2312" w:cs="仿宋_GB2312"/>
          <w:b w:val="0"/>
          <w:bCs/>
          <w:sz w:val="32"/>
          <w:szCs w:val="32"/>
        </w:rPr>
        <w:t>，年初预算数0万元，增加70万元，决算支出70万元，要原因</w:t>
      </w:r>
      <w:r>
        <w:rPr>
          <w:rFonts w:ascii="仿宋_GB2312" w:eastAsia="仿宋_GB2312" w:cs="仿宋_GB2312"/>
          <w:b w:val="0"/>
          <w:color w:val="000000"/>
          <w:sz w:val="32"/>
          <w:szCs w:val="32"/>
        </w:rPr>
        <w:t>：政府采购云平台服务项目经费上年结转拨款为70万元。</w:t>
      </w:r>
    </w:p>
    <w:p>
      <w:pPr>
        <w:widowControl w:val="0"/>
        <w:autoSpaceDE w:val="0"/>
        <w:autoSpaceDN w:val="0"/>
        <w:spacing w:line="600" w:lineRule="exact"/>
        <w:ind w:firstLine="641"/>
        <w:rPr>
          <w:rFonts w:hint="default" w:ascii="仿宋_GB2312" w:eastAsia="仿宋_GB2312" w:cs="仿宋_GB2312"/>
          <w:bCs/>
          <w:sz w:val="32"/>
          <w:szCs w:val="32"/>
        </w:rPr>
      </w:pPr>
      <w:r>
        <w:rPr>
          <w:rFonts w:ascii="仿宋_GB2312" w:eastAsia="仿宋_GB2312" w:cs="仿宋_GB2312"/>
          <w:bCs/>
          <w:color w:val="000000"/>
          <w:sz w:val="32"/>
          <w:szCs w:val="32"/>
        </w:rPr>
        <w:t>3</w:t>
      </w:r>
      <w:r>
        <w:rPr>
          <w:rFonts w:ascii="仿宋_GB2312" w:eastAsia="仿宋_GB2312" w:cs="仿宋_GB2312"/>
          <w:bCs/>
          <w:sz w:val="32"/>
          <w:szCs w:val="32"/>
        </w:rPr>
        <w:t>.社会保障和就业支出（类）</w:t>
      </w:r>
    </w:p>
    <w:p>
      <w:pPr>
        <w:widowControl w:val="0"/>
        <w:autoSpaceDE w:val="0"/>
        <w:autoSpaceDN w:val="0"/>
        <w:spacing w:line="600" w:lineRule="exact"/>
        <w:ind w:firstLine="641"/>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（1）事业单位离退休。年初预算0.58万元，决算支出0.58万元，完成年初预算的100%。</w:t>
      </w:r>
    </w:p>
    <w:p>
      <w:pPr>
        <w:widowControl w:val="0"/>
        <w:autoSpaceDE w:val="0"/>
        <w:autoSpaceDN w:val="0"/>
        <w:spacing w:line="600" w:lineRule="exact"/>
        <w:ind w:firstLine="641"/>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2）机关事业单位基本养老保险缴费支出：年初预算24.87万元，决算支出24.69万元，完成年初预算的99.28%。决算数与年初预算数的差异原因：2020年6月调入2名县级干部，9月新考录1名在编人员，8月份、12月份共调出2名县级干部，相应机关事业单位基本养老保险缴费基数降低。</w:t>
      </w:r>
    </w:p>
    <w:p>
      <w:pPr>
        <w:pStyle w:val="2"/>
        <w:ind w:firstLine="640" w:firstLineChars="200"/>
        <w:rPr>
          <w:rFonts w:ascii="仿宋_GB2312" w:hAnsi="宋体" w:cs="仿宋_GB2312"/>
          <w:b w:val="0"/>
          <w:color w:val="000000"/>
        </w:rPr>
      </w:pPr>
      <w:r>
        <w:rPr>
          <w:rFonts w:hint="eastAsia" w:ascii="仿宋_GB2312" w:hAnsi="宋体" w:cs="仿宋_GB2312"/>
          <w:b w:val="0"/>
          <w:color w:val="000000"/>
        </w:rPr>
        <w:t>（3）机关事业单位职业年金缴费支出。年初预算12.</w:t>
      </w:r>
      <w:r>
        <w:rPr>
          <w:rFonts w:hint="eastAsia" w:ascii="仿宋_GB2312" w:cs="仿宋_GB2312"/>
          <w:b w:val="0"/>
          <w:color w:val="000000"/>
        </w:rPr>
        <w:t>43</w:t>
      </w:r>
      <w:r>
        <w:rPr>
          <w:rFonts w:hint="eastAsia" w:ascii="仿宋_GB2312" w:hAnsi="宋体" w:cs="仿宋_GB2312"/>
          <w:b w:val="0"/>
          <w:color w:val="000000"/>
        </w:rPr>
        <w:t>万元，决算支出</w:t>
      </w:r>
      <w:r>
        <w:rPr>
          <w:rFonts w:hint="eastAsia" w:ascii="仿宋_GB2312" w:cs="仿宋_GB2312"/>
          <w:b w:val="0"/>
          <w:color w:val="000000"/>
        </w:rPr>
        <w:t>3.19</w:t>
      </w:r>
      <w:r>
        <w:rPr>
          <w:rFonts w:hint="eastAsia" w:ascii="仿宋_GB2312" w:hAnsi="宋体" w:cs="仿宋_GB2312"/>
          <w:b w:val="0"/>
          <w:color w:val="000000"/>
        </w:rPr>
        <w:t>万元，完成年初预算的</w:t>
      </w:r>
      <w:r>
        <w:rPr>
          <w:rFonts w:hint="eastAsia" w:ascii="仿宋_GB2312" w:cs="仿宋_GB2312"/>
          <w:b w:val="0"/>
          <w:color w:val="000000"/>
        </w:rPr>
        <w:t>25.66</w:t>
      </w:r>
      <w:r>
        <w:rPr>
          <w:rFonts w:hint="eastAsia" w:ascii="仿宋_GB2312" w:hAnsi="宋体" w:cs="仿宋_GB2312"/>
          <w:b w:val="0"/>
          <w:color w:val="000000"/>
        </w:rPr>
        <w:t>%。决算数与年初预算数的差异原因：</w:t>
      </w:r>
      <w:r>
        <w:rPr>
          <w:rFonts w:hint="eastAsia" w:ascii="仿宋_GB2312" w:hAnsi="仿宋" w:cs="仿宋_GB2312"/>
          <w:b w:val="0"/>
          <w:bCs/>
        </w:rPr>
        <w:t>我单位2020年做实1名退休人员职业年金缴费。</w:t>
      </w:r>
    </w:p>
    <w:p>
      <w:pPr>
        <w:widowControl w:val="0"/>
        <w:autoSpaceDE w:val="0"/>
        <w:autoSpaceDN w:val="0"/>
        <w:spacing w:line="600" w:lineRule="exact"/>
        <w:ind w:firstLine="643" w:firstLineChars="200"/>
        <w:rPr>
          <w:rFonts w:hint="default" w:ascii="仿宋_GB2312" w:eastAsia="仿宋_GB2312" w:cs="仿宋_GB2312"/>
          <w:bCs/>
          <w:sz w:val="32"/>
          <w:szCs w:val="32"/>
        </w:rPr>
      </w:pPr>
      <w:r>
        <w:rPr>
          <w:rFonts w:hint="eastAsia" w:ascii="仿宋_GB2312" w:eastAsia="仿宋_GB2312" w:cs="仿宋_GB2312"/>
          <w:bCs/>
          <w:sz w:val="32"/>
          <w:szCs w:val="32"/>
          <w:lang w:val="en-US" w:eastAsia="zh-CN"/>
        </w:rPr>
        <w:t>4</w:t>
      </w:r>
      <w:r>
        <w:rPr>
          <w:rFonts w:ascii="仿宋_GB2312" w:eastAsia="仿宋_GB2312" w:cs="仿宋_GB2312"/>
          <w:bCs/>
          <w:sz w:val="32"/>
          <w:szCs w:val="32"/>
        </w:rPr>
        <w:t>.卫生健康支出（类）</w:t>
      </w:r>
    </w:p>
    <w:p>
      <w:pPr>
        <w:widowControl w:val="0"/>
        <w:autoSpaceDE w:val="0"/>
        <w:autoSpaceDN w:val="0"/>
        <w:spacing w:line="600" w:lineRule="exact"/>
        <w:ind w:firstLine="640" w:firstLineChars="200"/>
        <w:rPr>
          <w:rFonts w:hint="default" w:ascii="仿宋_GB2312" w:eastAsia="仿宋_GB2312" w:cs="仿宋_GB2312"/>
          <w:b w:val="0"/>
          <w:color w:val="000000"/>
          <w:sz w:val="32"/>
          <w:szCs w:val="32"/>
        </w:rPr>
      </w:pPr>
      <w:r>
        <w:rPr>
          <w:rFonts w:ascii="仿宋_GB2312" w:eastAsia="仿宋_GB2312" w:cs="仿宋_GB2312"/>
          <w:b w:val="0"/>
          <w:sz w:val="32"/>
          <w:szCs w:val="32"/>
        </w:rPr>
        <w:t>事业单位医疗。年初预算12.42万元，决算支出11.91万元，完成年初预算的95.89%。决算数与年初预算数的差异原因：</w:t>
      </w:r>
      <w:r>
        <w:rPr>
          <w:rFonts w:ascii="仿宋_GB2312" w:eastAsia="仿宋_GB2312" w:cs="仿宋_GB2312"/>
          <w:b w:val="0"/>
          <w:color w:val="000000"/>
          <w:sz w:val="32"/>
          <w:szCs w:val="32"/>
        </w:rPr>
        <w:t>我单位2020年6月调入2名县级干部，9月新考录1名在编人员，8月份、12月份共调出2名县级干部。因机关事业单位医疗缴费基数降低。</w:t>
      </w:r>
    </w:p>
    <w:p>
      <w:pPr>
        <w:widowControl w:val="0"/>
        <w:autoSpaceDE w:val="0"/>
        <w:autoSpaceDN w:val="0"/>
        <w:spacing w:line="600" w:lineRule="exact"/>
        <w:ind w:firstLine="640"/>
        <w:rPr>
          <w:rFonts w:hint="default" w:ascii="仿宋_GB2312" w:eastAsia="仿宋_GB2312" w:cs="仿宋_GB2312"/>
          <w:bCs/>
          <w:sz w:val="32"/>
          <w:szCs w:val="32"/>
        </w:rPr>
      </w:pPr>
      <w:r>
        <w:rPr>
          <w:rFonts w:hint="eastAsia" w:ascii="仿宋_GB2312" w:eastAsia="仿宋_GB2312" w:cs="仿宋_GB2312"/>
          <w:bCs/>
          <w:sz w:val="32"/>
          <w:szCs w:val="32"/>
          <w:lang w:val="en-US" w:eastAsia="zh-CN"/>
        </w:rPr>
        <w:t>5</w:t>
      </w:r>
      <w:r>
        <w:rPr>
          <w:rFonts w:ascii="仿宋_GB2312" w:eastAsia="仿宋_GB2312" w:cs="仿宋_GB2312"/>
          <w:bCs/>
          <w:sz w:val="32"/>
          <w:szCs w:val="32"/>
        </w:rPr>
        <w:t>.住房保障支出</w:t>
      </w:r>
    </w:p>
    <w:p>
      <w:pPr>
        <w:widowControl w:val="0"/>
        <w:autoSpaceDE w:val="0"/>
        <w:autoSpaceDN w:val="0"/>
        <w:spacing w:line="600" w:lineRule="exact"/>
        <w:ind w:firstLine="640" w:firstLineChars="200"/>
        <w:rPr>
          <w:rFonts w:hint="default" w:ascii="仿宋_GB2312" w:hAnsi="仿宋_GB2312" w:eastAsia="仿宋_GB2312" w:cs="仿宋_GB2312"/>
          <w:b w:val="0"/>
          <w:color w:val="000000"/>
          <w:sz w:val="32"/>
          <w:szCs w:val="32"/>
        </w:rPr>
      </w:pPr>
      <w:r>
        <w:rPr>
          <w:rFonts w:ascii="仿宋_GB2312" w:eastAsia="仿宋_GB2312" w:cs="仿宋_GB2312"/>
          <w:b w:val="0"/>
          <w:sz w:val="32"/>
          <w:szCs w:val="32"/>
        </w:rPr>
        <w:t>住房公积金。年初预算20.45万元，决算支出19.58万元，完成年初预算的95.75%。决算数与年初预算数的差异原因：</w:t>
      </w:r>
      <w:r>
        <w:rPr>
          <w:rFonts w:ascii="仿宋_GB2312" w:eastAsia="仿宋_GB2312" w:cs="仿宋_GB2312"/>
          <w:b w:val="0"/>
          <w:color w:val="000000"/>
          <w:sz w:val="32"/>
          <w:szCs w:val="32"/>
        </w:rPr>
        <w:t>我单位2020年6月调入2名县级干部，9月新考录1名在编人员，8月份、12月份共调出2名县级干部。因住房公积金缴费基数降低。</w:t>
      </w:r>
    </w:p>
    <w:p>
      <w:pPr>
        <w:autoSpaceDE w:val="0"/>
        <w:autoSpaceDN w:val="0"/>
        <w:spacing w:before="100" w:beforeAutospacing="1" w:after="100" w:afterAutospacing="1" w:line="580" w:lineRule="atLeast"/>
        <w:ind w:firstLine="600"/>
        <w:rPr>
          <w:rFonts w:hint="eastAsia" w:ascii="楷体" w:hAnsi="楷体" w:eastAsia="楷体" w:cs="楷体"/>
          <w:bCs/>
          <w:color w:val="000000"/>
          <w:sz w:val="32"/>
          <w:szCs w:val="32"/>
        </w:rPr>
      </w:pPr>
      <w:r>
        <w:rPr>
          <w:rFonts w:hint="eastAsia" w:ascii="楷体" w:hAnsi="楷体" w:eastAsia="楷体" w:cs="楷体"/>
          <w:bCs/>
          <w:color w:val="000000"/>
          <w:sz w:val="32"/>
          <w:szCs w:val="32"/>
        </w:rPr>
        <w:t>（六）关于2020年度一般公共预算财政拨款基本支出决算情况说明</w:t>
      </w:r>
    </w:p>
    <w:p>
      <w:pPr>
        <w:autoSpaceDE w:val="0"/>
        <w:autoSpaceDN w:val="0"/>
        <w:spacing w:before="100" w:beforeAutospacing="1" w:after="100" w:afterAutospacing="1" w:line="580" w:lineRule="atLeast"/>
        <w:ind w:firstLine="6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本单位2020年度一般公共预算财政拨款基本支出363.84万元，其中：</w:t>
      </w:r>
      <w:r>
        <w:rPr>
          <w:rFonts w:ascii="仿宋_GB2312" w:hAnsi="仿宋_GB2312" w:eastAsia="仿宋_GB2312" w:cs="仿宋_GB2312"/>
          <w:b w:val="0"/>
          <w:bCs/>
          <w:color w:val="000000"/>
          <w:sz w:val="32"/>
          <w:szCs w:val="32"/>
        </w:rPr>
        <w:t>1.人员经费248.55万元</w:t>
      </w:r>
      <w:r>
        <w:rPr>
          <w:rFonts w:ascii="仿宋_GB2312" w:hAnsi="仿宋_GB2312" w:eastAsia="仿宋_GB2312" w:cs="仿宋_GB2312"/>
          <w:b w:val="0"/>
          <w:color w:val="000000"/>
          <w:sz w:val="32"/>
          <w:szCs w:val="32"/>
        </w:rPr>
        <w:t>，主要包括：基本工资83.14万元、津贴补贴39.69万元、奖金</w:t>
      </w:r>
      <w:r>
        <w:rPr>
          <w:rFonts w:ascii="仿宋_GB2312" w:hAnsi="仿宋_GB2312" w:eastAsia="仿宋_GB2312" w:cs="仿宋_GB2312"/>
          <w:b w:val="0"/>
          <w:color w:val="000000"/>
          <w:sz w:val="32"/>
          <w:szCs w:val="32"/>
        </w:rPr>
        <w:tab/>
      </w:r>
      <w:r>
        <w:rPr>
          <w:rFonts w:ascii="仿宋_GB2312" w:hAnsi="仿宋_GB2312" w:eastAsia="仿宋_GB2312" w:cs="仿宋_GB2312"/>
          <w:b w:val="0"/>
          <w:color w:val="000000"/>
          <w:sz w:val="32"/>
          <w:szCs w:val="32"/>
        </w:rPr>
        <w:t>0.3万元、绩效工资64.39万元、机关事业单位基本养老保险费24.69万元、职工基本医疗保险缴费11.93万元、其他社会保障缴费1.06万元、住房公积金19.58万元、职业年金3.19万元、对个人和家庭的补助退休费0.58万元。较上年增加5.36万元，主要原因是：中心有1名领导及4名职工岗位晋级的补发工资；</w:t>
      </w:r>
      <w:r>
        <w:rPr>
          <w:rFonts w:hint="eastAsia" w:ascii="仿宋_GB2312" w:hAnsi="仿宋_GB2312" w:eastAsia="仿宋_GB2312" w:cs="仿宋_GB2312"/>
          <w:b w:val="0"/>
          <w:color w:val="000000"/>
          <w:sz w:val="32"/>
          <w:szCs w:val="32"/>
          <w:lang w:val="en-US" w:eastAsia="zh-CN"/>
        </w:rPr>
        <w:t xml:space="preserve">            </w:t>
      </w:r>
      <w:r>
        <w:rPr>
          <w:rFonts w:ascii="仿宋_GB2312" w:hAnsi="仿宋_GB2312" w:eastAsia="仿宋_GB2312" w:cs="仿宋_GB2312"/>
          <w:b w:val="0"/>
          <w:bCs/>
          <w:color w:val="000000"/>
          <w:sz w:val="32"/>
          <w:szCs w:val="32"/>
        </w:rPr>
        <w:t>2.公用经费115.29万元</w:t>
      </w:r>
      <w:r>
        <w:rPr>
          <w:rFonts w:ascii="仿宋_GB2312" w:hAnsi="仿宋_GB2312" w:eastAsia="仿宋_GB2312" w:cs="仿宋_GB2312"/>
          <w:b w:val="0"/>
          <w:color w:val="000000"/>
          <w:sz w:val="32"/>
          <w:szCs w:val="32"/>
        </w:rPr>
        <w:t>，主要包括：办公费6.18万元、印刷费0.76万元、邮电费0.74万元、差旅费0.01</w:t>
      </w:r>
      <w:r>
        <w:rPr>
          <w:rFonts w:hint="eastAsia" w:ascii="仿宋_GB2312" w:hAnsi="仿宋_GB2312" w:eastAsia="仿宋_GB2312" w:cs="仿宋_GB2312"/>
          <w:b w:val="0"/>
          <w:color w:val="000000"/>
          <w:sz w:val="32"/>
          <w:szCs w:val="32"/>
          <w:lang w:eastAsia="zh-CN"/>
        </w:rPr>
        <w:t>万元</w:t>
      </w:r>
      <w:r>
        <w:rPr>
          <w:rFonts w:ascii="仿宋_GB2312" w:hAnsi="仿宋_GB2312" w:eastAsia="仿宋_GB2312" w:cs="仿宋_GB2312"/>
          <w:b w:val="0"/>
          <w:color w:val="000000"/>
          <w:sz w:val="32"/>
          <w:szCs w:val="32"/>
        </w:rPr>
        <w:t>、培训费0.57万元、工会经3.22万元、福利费4.03万元、公务用车运行维护费1.44万元、其他商品和服务支出0.04万元、办公设备购置费98.31万元。较上年增加100.42万元，主要原因是：2020年公用经费中办公设备购置费增加。</w:t>
      </w:r>
    </w:p>
    <w:p>
      <w:pPr>
        <w:autoSpaceDE w:val="0"/>
        <w:autoSpaceDN w:val="0"/>
        <w:spacing w:before="100" w:beforeAutospacing="1" w:after="100" w:afterAutospacing="1" w:line="580" w:lineRule="atLeast"/>
        <w:ind w:firstLine="643"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（七）关于2020年度财政拨款“三公”经费支出决算情况说明</w:t>
      </w:r>
    </w:p>
    <w:p>
      <w:pPr>
        <w:autoSpaceDE w:val="0"/>
        <w:autoSpaceDN w:val="0"/>
        <w:spacing w:before="100" w:beforeAutospacing="1" w:after="100" w:afterAutospacing="1" w:line="580" w:lineRule="atLeast"/>
        <w:ind w:firstLine="640"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1、财政拨款“三公”经费支出决算总体情况说明</w:t>
      </w:r>
    </w:p>
    <w:p>
      <w:pPr>
        <w:autoSpaceDE w:val="0"/>
        <w:autoSpaceDN w:val="0"/>
        <w:adjustRightInd w:val="0"/>
        <w:spacing w:before="100" w:beforeAutospacing="1" w:after="100" w:afterAutospacing="1" w:line="580" w:lineRule="exact"/>
        <w:ind w:firstLine="640"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财政拨款“三公”经费预算为3.68万元，支出决算为1.44万元，完成预算的39.10%，其中：因公出国（境）费预算为0.00万元，支出决算为0.00万元，完成预算的0.00%；公务用车购置及运行维护费预算为2.93万元，支出决算为1.44万元，完成预算的49.10%；公务接待费预算为0.75万元，支出决算为0.00万元，完成预算的0.00%。2020年度财政拨款“三公”经费支出决算与预算差异情况的原因：一是因2020年疫情原因中心公务用车量大大减少相应的公务用车购置及运行维护费就减少。二是中心2020年无发生接待任务。</w:t>
      </w:r>
    </w:p>
    <w:p>
      <w:pPr>
        <w:autoSpaceDE w:val="0"/>
        <w:autoSpaceDN w:val="0"/>
        <w:spacing w:before="100" w:beforeAutospacing="1" w:after="100" w:afterAutospacing="1" w:line="580" w:lineRule="atLeast"/>
        <w:ind w:firstLine="640"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2、财政拨款“三公”经费支出决算具体情况说明</w:t>
      </w:r>
    </w:p>
    <w:p>
      <w:pPr>
        <w:autoSpaceDE w:val="0"/>
        <w:autoSpaceDN w:val="0"/>
        <w:spacing w:before="100" w:beforeAutospacing="1" w:after="100" w:afterAutospacing="1" w:line="580" w:lineRule="atLeast"/>
        <w:ind w:firstLine="640"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本单位2020年度财政拨款“三公”经费支出1.44万元，因公出国（境）费支出0.00万元，占0.00%；公务用车购置及运行维护费支出1.44万元，占100.00%；公务接待费支出0.00万元，占0.00%。具体情况如下：</w:t>
      </w:r>
    </w:p>
    <w:p>
      <w:pPr>
        <w:autoSpaceDE w:val="0"/>
        <w:autoSpaceDN w:val="0"/>
        <w:spacing w:before="100" w:beforeAutospacing="1" w:after="100" w:afterAutospacing="1" w:line="580" w:lineRule="atLeast"/>
        <w:ind w:firstLine="600"/>
        <w:jc w:val="both"/>
        <w:rPr>
          <w:rFonts w:hint="default" w:ascii="仿宋_GB2312" w:hAnsi="仿宋_GB2312" w:eastAsia="仿宋_GB2312" w:cs="仿宋_GB2312"/>
          <w:b w:val="0"/>
          <w:bCs/>
          <w:color w:val="000000"/>
          <w:sz w:val="32"/>
          <w:szCs w:val="32"/>
        </w:rPr>
      </w:pPr>
      <w:r>
        <w:rPr>
          <w:rFonts w:ascii="仿宋_GB2312" w:hAnsi="仿宋_GB2312" w:eastAsia="仿宋_GB2312" w:cs="仿宋_GB2312"/>
          <w:bCs/>
          <w:color w:val="000000"/>
          <w:sz w:val="32"/>
          <w:szCs w:val="32"/>
        </w:rPr>
        <w:t>因公出国（境）费支出</w:t>
      </w:r>
      <w:r>
        <w:rPr>
          <w:rFonts w:ascii="仿宋_GB2312" w:hAnsi="仿宋_GB2312" w:eastAsia="仿宋_GB2312" w:cs="仿宋_GB2312"/>
          <w:b w:val="0"/>
          <w:color w:val="000000"/>
          <w:sz w:val="32"/>
          <w:szCs w:val="32"/>
        </w:rPr>
        <w:t>0.00万元。全年因公出国（境）团组0个，累计0人次。</w:t>
      </w:r>
      <w:r>
        <w:rPr>
          <w:rFonts w:ascii="仿宋_GB2312" w:hAnsi="仿宋_GB2312" w:eastAsia="仿宋_GB2312" w:cs="仿宋_GB2312"/>
          <w:b w:val="0"/>
          <w:bCs/>
          <w:color w:val="000000"/>
          <w:sz w:val="32"/>
          <w:szCs w:val="32"/>
        </w:rPr>
        <w:t>较上年增加0.00万元，主要原因是我单位本年度无出国（境）人员。</w:t>
      </w:r>
    </w:p>
    <w:p>
      <w:pPr>
        <w:autoSpaceDE w:val="0"/>
        <w:autoSpaceDN w:val="0"/>
        <w:spacing w:before="100" w:beforeAutospacing="1" w:after="100" w:afterAutospacing="1" w:line="580" w:lineRule="atLeast"/>
        <w:ind w:firstLine="643"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公务用车购置及运行维护费支出</w:t>
      </w:r>
      <w:r>
        <w:rPr>
          <w:rFonts w:ascii="仿宋_GB2312" w:hAnsi="仿宋_GB2312" w:eastAsia="仿宋_GB2312" w:cs="仿宋_GB2312"/>
          <w:b w:val="0"/>
          <w:color w:val="000000"/>
          <w:sz w:val="32"/>
          <w:szCs w:val="32"/>
        </w:rPr>
        <w:t>1.44万元。其中：公务用车购置支出0.00万元，车均购置费0.00万元，公务用车购置支出较上年增加0.00万元。</w:t>
      </w:r>
      <w:r>
        <w:rPr>
          <w:rFonts w:ascii="仿宋_GB2312" w:eastAsia="仿宋_GB2312" w:cs="仿宋_GB2312"/>
          <w:b w:val="0"/>
          <w:color w:val="000000"/>
          <w:sz w:val="32"/>
          <w:szCs w:val="32"/>
        </w:rPr>
        <w:t>主要原因是：我单位未发生公务用车购置费。</w:t>
      </w:r>
      <w:r>
        <w:rPr>
          <w:rFonts w:ascii="仿宋_GB2312" w:hAnsi="仿宋_GB2312" w:eastAsia="仿宋_GB2312" w:cs="仿宋_GB2312"/>
          <w:b w:val="0"/>
          <w:color w:val="000000"/>
          <w:sz w:val="32"/>
          <w:szCs w:val="32"/>
        </w:rPr>
        <w:t>公务用车运行维护费支出1.44万元，用于用于车辆的维修和保养及油费。车均运维费0.72万元，公务用车运行维护费支出较上年减少1.94万元，主要原因是2020年疫情原因中心公务用车量大大减少相应的公务用车运行维护费就减少了。财政拨款开支的公务用车保有量为2辆。</w:t>
      </w:r>
    </w:p>
    <w:p>
      <w:pPr>
        <w:autoSpaceDE w:val="0"/>
        <w:autoSpaceDN w:val="0"/>
        <w:adjustRightInd w:val="0"/>
        <w:spacing w:before="100" w:beforeAutospacing="1" w:after="100" w:afterAutospacing="1" w:line="580" w:lineRule="exact"/>
        <w:ind w:firstLine="643"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公务接待费支出</w:t>
      </w:r>
      <w:r>
        <w:rPr>
          <w:rFonts w:ascii="仿宋_GB2312" w:hAnsi="仿宋_GB2312" w:eastAsia="仿宋_GB2312" w:cs="仿宋_GB2312"/>
          <w:b w:val="0"/>
          <w:color w:val="000000"/>
          <w:sz w:val="32"/>
          <w:szCs w:val="32"/>
        </w:rPr>
        <w:t>0.00万元。其中：国内公务接待费0.00万元，接待0批次，共接待0人次。国（境）外接待费0.00万元，接待0批次，共接待0人次。较上年减少0.14万元，主要原因是中心2020年无发生接待任务。</w:t>
      </w:r>
    </w:p>
    <w:p>
      <w:pPr>
        <w:pStyle w:val="2"/>
        <w:ind w:firstLine="643" w:firstLineChars="200"/>
        <w:rPr>
          <w:rFonts w:hint="eastAsia" w:ascii="楷体" w:hAnsi="楷体" w:eastAsia="楷体" w:cs="楷体"/>
          <w:sz w:val="32"/>
          <w:szCs w:val="32"/>
        </w:rPr>
      </w:pPr>
      <w:r>
        <w:rPr>
          <w:rFonts w:hint="eastAsia" w:ascii="楷体" w:hAnsi="楷体" w:eastAsia="楷体" w:cs="楷体"/>
          <w:sz w:val="32"/>
          <w:szCs w:val="32"/>
        </w:rPr>
        <w:t>（八）关于2020年度政府性基金预算财政拨款支出决算情况说明</w:t>
      </w:r>
    </w:p>
    <w:p>
      <w:pPr>
        <w:pStyle w:val="2"/>
        <w:ind w:firstLine="640" w:firstLineChars="200"/>
        <w:jc w:val="both"/>
        <w:rPr>
          <w:rFonts w:ascii="仿宋_GB2312" w:hAnsi="仿宋_GB2312" w:cs="仿宋_GB2312"/>
          <w:b w:val="0"/>
          <w:bCs/>
        </w:rPr>
      </w:pPr>
      <w:r>
        <w:rPr>
          <w:rFonts w:hint="eastAsia" w:ascii="仿宋_GB2312" w:hAnsi="仿宋_GB2312" w:cs="仿宋_GB2312"/>
          <w:b w:val="0"/>
          <w:bCs/>
        </w:rPr>
        <w:t>2020年度政府性基金预算收入决算0.00万元。与上年相比，增加0.00万元，增长0.00%，变动原因：我单位本年无政府性基金预算拨款支出；支出决算0.00万元。与上年相比，增加0.00万元，增长0.00%，变动原因：我单位无政府性基金预算拨款支出。</w:t>
      </w:r>
    </w:p>
    <w:p>
      <w:pPr>
        <w:pStyle w:val="2"/>
        <w:ind w:firstLine="643" w:firstLineChars="200"/>
        <w:jc w:val="both"/>
        <w:rPr>
          <w:rFonts w:hint="eastAsia" w:ascii="楷体" w:hAnsi="楷体" w:eastAsia="楷体" w:cs="楷体"/>
        </w:rPr>
      </w:pPr>
      <w:r>
        <w:rPr>
          <w:rFonts w:hint="eastAsia" w:ascii="楷体" w:hAnsi="楷体" w:eastAsia="楷体" w:cs="楷体"/>
        </w:rPr>
        <w:t>（九）关于2020年度国有资本经营预算支出决算情况说明</w:t>
      </w:r>
    </w:p>
    <w:p>
      <w:pPr>
        <w:pStyle w:val="2"/>
        <w:ind w:firstLine="640" w:firstLineChars="200"/>
        <w:jc w:val="both"/>
        <w:rPr>
          <w:rFonts w:ascii="仿宋_GB2312" w:hAnsi="仿宋_GB2312" w:cs="仿宋_GB2312"/>
          <w:b w:val="0"/>
          <w:bCs/>
        </w:rPr>
      </w:pPr>
      <w:r>
        <w:rPr>
          <w:rFonts w:hint="eastAsia" w:ascii="仿宋_GB2312" w:hAnsi="仿宋_GB2312" w:cs="仿宋_GB2312"/>
          <w:b w:val="0"/>
          <w:bCs/>
        </w:rPr>
        <w:t>2020年度国有资本经营预算收入决算0.00万元，与上年相比，与上年相比，增加0.00万元，增长0.00%；支出决算0.00万元。与上年相比，增加0.00万元，增长0.00%，变动原因：我单位无国有资本经营预算拨款支出。</w:t>
      </w:r>
    </w:p>
    <w:p>
      <w:pPr>
        <w:autoSpaceDE w:val="0"/>
        <w:autoSpaceDN w:val="0"/>
        <w:spacing w:after="100"/>
        <w:ind w:firstLine="600"/>
        <w:jc w:val="both"/>
        <w:rPr>
          <w:rFonts w:hint="default" w:cs="宋体"/>
          <w:sz w:val="32"/>
          <w:szCs w:val="32"/>
        </w:rPr>
      </w:pPr>
      <w:r>
        <w:rPr>
          <w:rFonts w:hint="default" w:ascii="楷体" w:hAnsi="楷体" w:eastAsia="楷体" w:cs="楷体"/>
          <w:sz w:val="32"/>
          <w:szCs w:val="32"/>
        </w:rPr>
        <w:t>（十）关于</w:t>
      </w:r>
      <w:r>
        <w:rPr>
          <w:rFonts w:ascii="楷体" w:hAnsi="楷体" w:eastAsia="楷体" w:cs="楷体"/>
          <w:sz w:val="32"/>
          <w:szCs w:val="32"/>
        </w:rPr>
        <w:t>2020</w:t>
      </w:r>
      <w:r>
        <w:rPr>
          <w:rFonts w:hint="default" w:ascii="楷体" w:hAnsi="楷体" w:eastAsia="楷体" w:cs="楷体"/>
          <w:sz w:val="32"/>
          <w:szCs w:val="32"/>
        </w:rPr>
        <w:t>年度项目支出决算情况说明</w:t>
      </w:r>
    </w:p>
    <w:p>
      <w:pPr>
        <w:autoSpaceDE w:val="0"/>
        <w:autoSpaceDN w:val="0"/>
        <w:spacing w:beforeAutospacing="1" w:after="100" w:afterAutospacing="1"/>
        <w:ind w:firstLine="640"/>
        <w:jc w:val="both"/>
        <w:rPr>
          <w:rFonts w:hint="default" w:eastAsia="仿宋_GB2312" w:cs="宋体"/>
          <w:b w:val="0"/>
          <w:bCs/>
          <w:sz w:val="32"/>
          <w:szCs w:val="32"/>
        </w:rPr>
      </w:pPr>
      <w:r>
        <w:rPr>
          <w:rFonts w:ascii="仿宋_GB2312" w:eastAsia="仿宋_GB2312" w:cs="仿宋_GB2312"/>
          <w:b w:val="0"/>
          <w:bCs/>
          <w:sz w:val="32"/>
          <w:szCs w:val="32"/>
        </w:rPr>
        <w:t>2020</w:t>
      </w:r>
      <w:r>
        <w:rPr>
          <w:rFonts w:hint="default" w:ascii="仿宋_GB2312" w:eastAsia="仿宋_GB2312" w:cs="仿宋_GB2312"/>
          <w:b w:val="0"/>
          <w:bCs/>
          <w:sz w:val="32"/>
          <w:szCs w:val="32"/>
        </w:rPr>
        <w:t>年，本单位预算安排项目</w:t>
      </w:r>
      <w:r>
        <w:rPr>
          <w:rFonts w:ascii="仿宋_GB2312" w:eastAsia="仿宋_GB2312" w:cs="仿宋_GB2312"/>
          <w:b w:val="0"/>
          <w:bCs/>
          <w:sz w:val="32"/>
          <w:szCs w:val="32"/>
        </w:rPr>
        <w:t>2</w:t>
      </w:r>
      <w:r>
        <w:rPr>
          <w:rFonts w:hint="default" w:ascii="仿宋_GB2312" w:eastAsia="仿宋_GB2312" w:cs="仿宋_GB2312"/>
          <w:b w:val="0"/>
          <w:bCs/>
          <w:sz w:val="32"/>
          <w:szCs w:val="32"/>
        </w:rPr>
        <w:t>个，实施项目</w:t>
      </w:r>
      <w:r>
        <w:rPr>
          <w:rFonts w:ascii="仿宋_GB2312" w:eastAsia="仿宋_GB2312" w:cs="仿宋_GB2312"/>
          <w:b w:val="0"/>
          <w:bCs/>
          <w:sz w:val="32"/>
          <w:szCs w:val="32"/>
        </w:rPr>
        <w:t>2</w:t>
      </w:r>
      <w:r>
        <w:rPr>
          <w:rFonts w:hint="default" w:ascii="仿宋_GB2312" w:eastAsia="仿宋_GB2312" w:cs="仿宋_GB2312"/>
          <w:b w:val="0"/>
          <w:bCs/>
          <w:sz w:val="32"/>
          <w:szCs w:val="32"/>
        </w:rPr>
        <w:t>个，完成项目</w:t>
      </w:r>
      <w:r>
        <w:rPr>
          <w:rFonts w:ascii="仿宋_GB2312" w:eastAsia="仿宋_GB2312" w:cs="仿宋_GB2312"/>
          <w:b w:val="0"/>
          <w:bCs/>
          <w:sz w:val="32"/>
          <w:szCs w:val="32"/>
        </w:rPr>
        <w:t>2</w:t>
      </w:r>
      <w:r>
        <w:rPr>
          <w:rFonts w:hint="default" w:ascii="仿宋_GB2312" w:eastAsia="仿宋_GB2312" w:cs="仿宋_GB2312"/>
          <w:b w:val="0"/>
          <w:bCs/>
          <w:sz w:val="32"/>
          <w:szCs w:val="32"/>
        </w:rPr>
        <w:t>个，项目支出总金额</w:t>
      </w:r>
      <w:r>
        <w:rPr>
          <w:rFonts w:hint="eastAsia" w:ascii="仿宋_GB2312" w:eastAsia="仿宋_GB2312" w:cs="仿宋_GB2312"/>
          <w:b w:val="0"/>
          <w:bCs/>
          <w:sz w:val="32"/>
          <w:szCs w:val="32"/>
          <w:lang w:val="en-US" w:eastAsia="zh-CN"/>
        </w:rPr>
        <w:t>231.87</w:t>
      </w:r>
      <w:r>
        <w:rPr>
          <w:rFonts w:hint="default" w:ascii="仿宋_GB2312" w:eastAsia="仿宋_GB2312" w:cs="仿宋_GB2312"/>
          <w:b w:val="0"/>
          <w:bCs/>
          <w:sz w:val="32"/>
          <w:szCs w:val="32"/>
        </w:rPr>
        <w:t>万元。财政本年拨款金额</w:t>
      </w:r>
      <w:r>
        <w:rPr>
          <w:rFonts w:hint="eastAsia" w:ascii="仿宋_GB2312" w:eastAsia="仿宋_GB2312" w:cs="仿宋_GB2312"/>
          <w:b w:val="0"/>
          <w:bCs/>
          <w:sz w:val="32"/>
          <w:szCs w:val="32"/>
          <w:lang w:val="en-US" w:eastAsia="zh-CN"/>
        </w:rPr>
        <w:t>226.75</w:t>
      </w:r>
      <w:r>
        <w:rPr>
          <w:rFonts w:hint="default" w:ascii="仿宋_GB2312" w:eastAsia="仿宋_GB2312" w:cs="仿宋_GB2312"/>
          <w:b w:val="0"/>
          <w:bCs/>
          <w:sz w:val="32"/>
          <w:szCs w:val="32"/>
        </w:rPr>
        <w:t>万元，财政拨款结转结余</w:t>
      </w:r>
      <w:r>
        <w:rPr>
          <w:rFonts w:ascii="仿宋_GB2312" w:eastAsia="仿宋_GB2312" w:cs="仿宋_GB2312"/>
          <w:b w:val="0"/>
          <w:bCs/>
          <w:sz w:val="32"/>
          <w:szCs w:val="32"/>
        </w:rPr>
        <w:t>5.12</w:t>
      </w:r>
      <w:r>
        <w:rPr>
          <w:rFonts w:hint="default" w:ascii="仿宋_GB2312" w:eastAsia="仿宋_GB2312" w:cs="仿宋_GB2312"/>
          <w:b w:val="0"/>
          <w:bCs/>
          <w:sz w:val="32"/>
          <w:szCs w:val="32"/>
        </w:rPr>
        <w:t>万元，其他资金结转结余0.00万元。</w:t>
      </w:r>
    </w:p>
    <w:p>
      <w:pPr>
        <w:autoSpaceDE w:val="0"/>
        <w:autoSpaceDN w:val="0"/>
        <w:spacing w:after="100"/>
        <w:ind w:firstLine="600"/>
        <w:jc w:val="both"/>
        <w:rPr>
          <w:rFonts w:hint="default" w:cs="宋体"/>
          <w:sz w:val="32"/>
          <w:szCs w:val="32"/>
        </w:rPr>
      </w:pPr>
      <w:r>
        <w:rPr>
          <w:rFonts w:hint="default" w:ascii="楷体" w:hAnsi="楷体" w:eastAsia="楷体" w:cs="楷体"/>
          <w:sz w:val="32"/>
          <w:szCs w:val="32"/>
        </w:rPr>
        <w:t>（十一）政府采购支出情况</w:t>
      </w:r>
    </w:p>
    <w:p>
      <w:pPr>
        <w:autoSpaceDE w:val="0"/>
        <w:autoSpaceDN w:val="0"/>
        <w:spacing w:after="100"/>
        <w:ind w:firstLine="600"/>
        <w:jc w:val="both"/>
        <w:rPr>
          <w:rFonts w:hint="default" w:ascii="仿宋_GB2312" w:eastAsia="仿宋_GB2312" w:cs="仿宋_GB2312"/>
          <w:b w:val="0"/>
          <w:bCs/>
          <w:sz w:val="32"/>
          <w:szCs w:val="32"/>
        </w:rPr>
      </w:pPr>
      <w:r>
        <w:rPr>
          <w:rFonts w:hint="default" w:ascii="仿宋_GB2312" w:eastAsia="仿宋_GB2312" w:cs="仿宋_GB2312"/>
          <w:b w:val="0"/>
          <w:bCs/>
          <w:sz w:val="32"/>
          <w:szCs w:val="32"/>
        </w:rPr>
        <w:t>本单位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年度政府采购支出合计0.00万元，其中：政府采购货物支出0.00万元，比20</w:t>
      </w:r>
      <w:r>
        <w:rPr>
          <w:rFonts w:hint="eastAsia" w:ascii="仿宋_GB2312" w:eastAsia="仿宋_GB2312" w:cs="仿宋_GB2312"/>
          <w:b w:val="0"/>
          <w:bCs/>
          <w:sz w:val="32"/>
          <w:szCs w:val="32"/>
          <w:lang w:val="en-US" w:eastAsia="zh-CN"/>
        </w:rPr>
        <w:t>19</w:t>
      </w:r>
      <w:r>
        <w:rPr>
          <w:rFonts w:hint="default" w:ascii="仿宋_GB2312" w:eastAsia="仿宋_GB2312" w:cs="仿宋_GB2312"/>
          <w:b w:val="0"/>
          <w:bCs/>
          <w:sz w:val="32"/>
          <w:szCs w:val="32"/>
        </w:rPr>
        <w:t>年增加0.00万元，增长0.00%，主要原因是：我单位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年度无政府采购相关业务发生；政府采购工程支出0.00万元，比20</w:t>
      </w:r>
      <w:r>
        <w:rPr>
          <w:rFonts w:hint="eastAsia" w:ascii="仿宋_GB2312" w:eastAsia="仿宋_GB2312" w:cs="仿宋_GB2312"/>
          <w:b w:val="0"/>
          <w:bCs/>
          <w:sz w:val="32"/>
          <w:szCs w:val="32"/>
          <w:lang w:val="en-US" w:eastAsia="zh-CN"/>
        </w:rPr>
        <w:t>19</w:t>
      </w:r>
      <w:r>
        <w:rPr>
          <w:rFonts w:hint="default" w:ascii="仿宋_GB2312" w:eastAsia="仿宋_GB2312" w:cs="仿宋_GB2312"/>
          <w:b w:val="0"/>
          <w:bCs/>
          <w:sz w:val="32"/>
          <w:szCs w:val="32"/>
        </w:rPr>
        <w:t>年增加0.00万元，增长0.00%，主要原因是：我单位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年度无政府采购相关业务发生；政府采购服务支出0.00万元，比20</w:t>
      </w:r>
      <w:r>
        <w:rPr>
          <w:rFonts w:hint="eastAsia" w:ascii="仿宋_GB2312" w:eastAsia="仿宋_GB2312" w:cs="仿宋_GB2312"/>
          <w:b w:val="0"/>
          <w:bCs/>
          <w:sz w:val="32"/>
          <w:szCs w:val="32"/>
          <w:lang w:val="en-US" w:eastAsia="zh-CN"/>
        </w:rPr>
        <w:t>19</w:t>
      </w:r>
      <w:r>
        <w:rPr>
          <w:rFonts w:hint="default" w:ascii="仿宋_GB2312" w:eastAsia="仿宋_GB2312" w:cs="仿宋_GB2312"/>
          <w:b w:val="0"/>
          <w:bCs/>
          <w:sz w:val="32"/>
          <w:szCs w:val="32"/>
        </w:rPr>
        <w:t>年增加0.00万元，增长0.00%，主要原因是：我单位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年度无政府采购相关业务发生。授予中小企业合同金额0.00万元，占政府采购支出合同总额的0%。其中：授予小微企业合同金额0.00万元，占政府采购支出合同总额的0%。</w:t>
      </w:r>
    </w:p>
    <w:p>
      <w:pPr>
        <w:autoSpaceDE w:val="0"/>
        <w:autoSpaceDN w:val="0"/>
        <w:spacing w:after="100"/>
        <w:ind w:firstLine="600"/>
        <w:jc w:val="both"/>
        <w:rPr>
          <w:rFonts w:hint="default" w:cs="宋体"/>
          <w:sz w:val="32"/>
          <w:szCs w:val="32"/>
        </w:rPr>
      </w:pPr>
      <w:r>
        <w:rPr>
          <w:rFonts w:hint="default" w:ascii="楷体" w:hAnsi="楷体" w:eastAsia="楷体" w:cs="楷体"/>
          <w:sz w:val="32"/>
          <w:szCs w:val="32"/>
        </w:rPr>
        <w:t>（十二）机关运行经费支出情况</w:t>
      </w:r>
    </w:p>
    <w:p>
      <w:pPr>
        <w:autoSpaceDE w:val="0"/>
        <w:autoSpaceDN w:val="0"/>
        <w:spacing w:after="100"/>
        <w:ind w:firstLine="640" w:firstLineChars="200"/>
        <w:jc w:val="both"/>
        <w:rPr>
          <w:rFonts w:hint="default" w:ascii="仿宋_GB2312" w:eastAsia="仿宋_GB2312" w:cs="仿宋_GB2312"/>
          <w:b w:val="0"/>
          <w:bCs/>
          <w:sz w:val="32"/>
          <w:szCs w:val="32"/>
        </w:rPr>
      </w:pPr>
      <w:r>
        <w:rPr>
          <w:rFonts w:hint="default" w:ascii="仿宋_GB2312" w:eastAsia="仿宋_GB2312" w:cs="仿宋_GB2312"/>
          <w:b w:val="0"/>
          <w:bCs/>
          <w:sz w:val="32"/>
          <w:szCs w:val="32"/>
        </w:rPr>
        <w:t>本单位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年度机关运行经费支出0.00万元，比20</w:t>
      </w:r>
      <w:r>
        <w:rPr>
          <w:rFonts w:ascii="仿宋_GB2312" w:eastAsia="仿宋_GB2312" w:cs="仿宋_GB2312"/>
          <w:b w:val="0"/>
          <w:bCs/>
          <w:sz w:val="32"/>
          <w:szCs w:val="32"/>
        </w:rPr>
        <w:t>19</w:t>
      </w:r>
      <w:r>
        <w:rPr>
          <w:rFonts w:hint="default" w:ascii="仿宋_GB2312" w:eastAsia="仿宋_GB2312" w:cs="仿宋_GB2312"/>
          <w:b w:val="0"/>
          <w:bCs/>
          <w:sz w:val="32"/>
          <w:szCs w:val="32"/>
        </w:rPr>
        <w:t>年增加0.00万元，增长0.00%。主要原因是：本单位为全额拨款事业单位，无机关运行经费。</w:t>
      </w:r>
    </w:p>
    <w:p>
      <w:pPr>
        <w:autoSpaceDE w:val="0"/>
        <w:autoSpaceDN w:val="0"/>
        <w:spacing w:after="100"/>
        <w:ind w:firstLine="640" w:firstLineChars="200"/>
        <w:jc w:val="both"/>
        <w:rPr>
          <w:rFonts w:hint="default" w:ascii="仿宋_GB2312" w:hAnsi="仿宋_GB2312" w:eastAsia="仿宋_GB2312" w:cs="仿宋_GB2312"/>
          <w:b w:val="0"/>
          <w:color w:val="000000"/>
          <w:sz w:val="32"/>
          <w:szCs w:val="32"/>
        </w:rPr>
      </w:pPr>
      <w:r>
        <w:rPr>
          <w:rFonts w:hint="default" w:ascii="仿宋_GB2312" w:eastAsia="仿宋_GB2312" w:cs="仿宋_GB2312"/>
          <w:b w:val="0"/>
          <w:bCs/>
          <w:sz w:val="32"/>
          <w:szCs w:val="32"/>
        </w:rPr>
        <w:t>本单位</w:t>
      </w:r>
      <w:r>
        <w:rPr>
          <w:rFonts w:ascii="仿宋_GB2312" w:eastAsia="仿宋_GB2312" w:cs="仿宋_GB2312"/>
          <w:b w:val="0"/>
          <w:bCs/>
          <w:sz w:val="32"/>
          <w:szCs w:val="32"/>
        </w:rPr>
        <w:t>2020</w:t>
      </w:r>
      <w:r>
        <w:rPr>
          <w:rFonts w:hint="default" w:ascii="仿宋_GB2312" w:eastAsia="仿宋_GB2312" w:cs="仿宋_GB2312"/>
          <w:b w:val="0"/>
          <w:bCs/>
          <w:sz w:val="32"/>
          <w:szCs w:val="32"/>
        </w:rPr>
        <w:t>年度</w:t>
      </w:r>
      <w:r>
        <w:rPr>
          <w:rFonts w:ascii="仿宋_GB2312" w:eastAsia="仿宋_GB2312" w:cs="仿宋_GB2312"/>
          <w:b w:val="0"/>
          <w:bCs/>
          <w:sz w:val="32"/>
          <w:szCs w:val="32"/>
        </w:rPr>
        <w:t>机构运转</w:t>
      </w:r>
      <w:r>
        <w:rPr>
          <w:rFonts w:hint="default" w:ascii="仿宋_GB2312" w:eastAsia="仿宋_GB2312" w:cs="仿宋_GB2312"/>
          <w:b w:val="0"/>
          <w:bCs/>
          <w:sz w:val="32"/>
          <w:szCs w:val="32"/>
        </w:rPr>
        <w:t>经费支出</w:t>
      </w:r>
      <w:r>
        <w:rPr>
          <w:rFonts w:ascii="仿宋_GB2312" w:eastAsia="仿宋_GB2312" w:cs="仿宋_GB2312"/>
          <w:b w:val="0"/>
          <w:bCs/>
          <w:sz w:val="32"/>
          <w:szCs w:val="32"/>
        </w:rPr>
        <w:t>115.29</w:t>
      </w:r>
      <w:r>
        <w:rPr>
          <w:rFonts w:hint="default" w:ascii="仿宋_GB2312" w:eastAsia="仿宋_GB2312" w:cs="仿宋_GB2312"/>
          <w:b w:val="0"/>
          <w:bCs/>
          <w:sz w:val="32"/>
          <w:szCs w:val="32"/>
        </w:rPr>
        <w:t>万元，比</w:t>
      </w:r>
      <w:r>
        <w:rPr>
          <w:rFonts w:ascii="仿宋_GB2312" w:eastAsia="仿宋_GB2312" w:cs="仿宋_GB2312"/>
          <w:b w:val="0"/>
          <w:bCs/>
          <w:sz w:val="32"/>
          <w:szCs w:val="32"/>
        </w:rPr>
        <w:t>2019</w:t>
      </w:r>
      <w:r>
        <w:rPr>
          <w:rFonts w:hint="default" w:ascii="仿宋_GB2312" w:eastAsia="仿宋_GB2312" w:cs="仿宋_GB2312"/>
          <w:b w:val="0"/>
          <w:bCs/>
          <w:sz w:val="32"/>
          <w:szCs w:val="32"/>
        </w:rPr>
        <w:t>年</w:t>
      </w:r>
      <w:r>
        <w:rPr>
          <w:rFonts w:ascii="仿宋_GB2312" w:hAnsi="仿宋_GB2312" w:eastAsia="仿宋_GB2312" w:cs="仿宋_GB2312"/>
          <w:b w:val="0"/>
          <w:color w:val="000000"/>
          <w:sz w:val="32"/>
          <w:szCs w:val="32"/>
        </w:rPr>
        <w:t>增加100.42万元，增长675.3%.主要原因是：2020年公用经费中办公设备购置费增加。</w:t>
      </w:r>
    </w:p>
    <w:p>
      <w:pPr>
        <w:widowControl w:val="0"/>
        <w:autoSpaceDE w:val="0"/>
        <w:autoSpaceDN w:val="0"/>
        <w:spacing w:before="100" w:after="100" w:line="600" w:lineRule="exact"/>
        <w:ind w:firstLine="600"/>
        <w:rPr>
          <w:rFonts w:hint="eastAsia" w:ascii="楷体" w:hAnsi="楷体" w:eastAsia="楷体" w:cs="楷体"/>
          <w:bCs/>
          <w:color w:val="000000"/>
          <w:sz w:val="32"/>
          <w:szCs w:val="32"/>
        </w:rPr>
      </w:pPr>
      <w:r>
        <w:rPr>
          <w:rFonts w:hint="eastAsia" w:ascii="楷体" w:hAnsi="楷体" w:eastAsia="楷体" w:cs="楷体"/>
          <w:bCs/>
          <w:color w:val="000000"/>
          <w:sz w:val="32"/>
          <w:szCs w:val="32"/>
        </w:rPr>
        <w:t>（十三）国有资产占用情况</w:t>
      </w:r>
    </w:p>
    <w:p>
      <w:pPr>
        <w:autoSpaceDE w:val="0"/>
        <w:autoSpaceDN w:val="0"/>
        <w:spacing w:after="100"/>
        <w:ind w:firstLine="640" w:firstLineChars="200"/>
        <w:jc w:val="both"/>
        <w:rPr>
          <w:rFonts w:hint="default" w:ascii="仿宋_GB2312" w:eastAsia="仿宋_GB2312" w:cs="仿宋_GB2312"/>
          <w:b w:val="0"/>
          <w:color w:val="000000"/>
          <w:sz w:val="32"/>
          <w:szCs w:val="32"/>
        </w:rPr>
      </w:pPr>
      <w:r>
        <w:rPr>
          <w:rFonts w:ascii="仿宋_GB2312" w:eastAsia="仿宋_GB2312" w:cs="仿宋_GB2312"/>
          <w:b w:val="0"/>
          <w:color w:val="000000"/>
          <w:sz w:val="32"/>
          <w:szCs w:val="32"/>
        </w:rPr>
        <w:t>截至2020年12月31日，本单位共有车辆2辆，其中，副部（省）级及以上领导用车0辆、主要领导干部用车0辆、机要通信用车0辆、应急保障用车0辆、执法执勤用车0辆、特种专业技术用车0辆、离退休干部用车0辆、其他用车2辆；单位价值50万元以上通用设备0台，比</w:t>
      </w:r>
      <w:r>
        <w:rPr>
          <w:rFonts w:hint="default" w:ascii="仿宋_GB2312" w:eastAsia="仿宋_GB2312" w:cs="仿宋_GB2312"/>
          <w:b w:val="0"/>
          <w:bCs/>
          <w:sz w:val="32"/>
          <w:szCs w:val="32"/>
        </w:rPr>
        <w:t>20</w:t>
      </w:r>
      <w:r>
        <w:rPr>
          <w:rFonts w:hint="eastAsia" w:ascii="仿宋_GB2312" w:eastAsia="仿宋_GB2312" w:cs="仿宋_GB2312"/>
          <w:b w:val="0"/>
          <w:bCs/>
          <w:sz w:val="32"/>
          <w:szCs w:val="32"/>
          <w:lang w:val="en-US" w:eastAsia="zh-CN"/>
        </w:rPr>
        <w:t>19</w:t>
      </w:r>
      <w:r>
        <w:rPr>
          <w:rFonts w:ascii="仿宋_GB2312" w:eastAsia="仿宋_GB2312" w:cs="仿宋_GB2312"/>
          <w:b w:val="0"/>
          <w:color w:val="000000"/>
          <w:sz w:val="32"/>
          <w:szCs w:val="32"/>
        </w:rPr>
        <w:t>年增加0台：</w:t>
      </w:r>
      <w:r>
        <w:rPr>
          <w:rFonts w:ascii="仿宋_GB2312" w:eastAsia="仿宋_GB2312" w:cs="仿宋_GB2312"/>
          <w:b w:val="0"/>
          <w:bCs/>
          <w:sz w:val="32"/>
          <w:szCs w:val="32"/>
        </w:rPr>
        <w:t>我单位无单位价值50万元以上通用设备;单</w:t>
      </w:r>
      <w:r>
        <w:rPr>
          <w:rFonts w:ascii="仿宋_GB2312" w:eastAsia="仿宋_GB2312" w:cs="仿宋_GB2312"/>
          <w:b w:val="0"/>
          <w:color w:val="000000"/>
          <w:sz w:val="32"/>
          <w:szCs w:val="32"/>
        </w:rPr>
        <w:t>位价值100万元以上专用设备0台，比</w:t>
      </w:r>
      <w:r>
        <w:rPr>
          <w:rFonts w:hint="default" w:ascii="仿宋_GB2312" w:eastAsia="仿宋_GB2312" w:cs="仿宋_GB2312"/>
          <w:b w:val="0"/>
          <w:bCs/>
          <w:sz w:val="32"/>
          <w:szCs w:val="32"/>
        </w:rPr>
        <w:t>20</w:t>
      </w:r>
      <w:r>
        <w:rPr>
          <w:rFonts w:hint="eastAsia" w:ascii="仿宋_GB2312" w:eastAsia="仿宋_GB2312" w:cs="仿宋_GB2312"/>
          <w:b w:val="0"/>
          <w:bCs/>
          <w:sz w:val="32"/>
          <w:szCs w:val="32"/>
          <w:lang w:val="en-US" w:eastAsia="zh-CN"/>
        </w:rPr>
        <w:t>19</w:t>
      </w:r>
      <w:r>
        <w:rPr>
          <w:rFonts w:ascii="仿宋_GB2312" w:eastAsia="仿宋_GB2312" w:cs="仿宋_GB2312"/>
          <w:b w:val="0"/>
          <w:color w:val="000000"/>
          <w:sz w:val="32"/>
          <w:szCs w:val="32"/>
        </w:rPr>
        <w:t>年增加0台，</w:t>
      </w:r>
      <w:r>
        <w:rPr>
          <w:rFonts w:ascii="仿宋_GB2312" w:eastAsia="仿宋_GB2312" w:cs="仿宋_GB2312"/>
          <w:b w:val="0"/>
          <w:bCs/>
          <w:sz w:val="32"/>
          <w:szCs w:val="32"/>
        </w:rPr>
        <w:t>主要是我单位无单位价值100万元以上专用设备</w:t>
      </w:r>
      <w:r>
        <w:rPr>
          <w:rFonts w:ascii="仿宋_GB2312" w:eastAsia="仿宋_GB2312" w:cs="仿宋_GB2312"/>
          <w:b w:val="0"/>
          <w:color w:val="000000"/>
          <w:sz w:val="32"/>
          <w:szCs w:val="32"/>
        </w:rPr>
        <w:t>。</w:t>
      </w:r>
    </w:p>
    <w:p>
      <w:pPr>
        <w:autoSpaceDE w:val="0"/>
        <w:autoSpaceDN w:val="0"/>
        <w:spacing w:before="100" w:beforeAutospacing="1" w:after="100" w:afterAutospacing="1" w:line="580" w:lineRule="atLeast"/>
        <w:ind w:firstLine="600"/>
        <w:rPr>
          <w:rFonts w:hint="default"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三、预算绩效情况说明</w:t>
      </w:r>
    </w:p>
    <w:p>
      <w:pPr>
        <w:autoSpaceDE w:val="0"/>
        <w:autoSpaceDN w:val="0"/>
        <w:spacing w:before="100" w:beforeAutospacing="1" w:after="100" w:afterAutospacing="1" w:line="600" w:lineRule="exact"/>
        <w:ind w:firstLine="6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（一）预算绩效管理工作开展情况</w:t>
      </w:r>
    </w:p>
    <w:p>
      <w:pPr>
        <w:widowControl w:val="0"/>
        <w:autoSpaceDE w:val="0"/>
        <w:spacing w:line="600" w:lineRule="exact"/>
        <w:ind w:firstLine="640" w:firstLineChars="200"/>
        <w:jc w:val="both"/>
        <w:outlineLvl w:val="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根据预算绩效管理要求，我单位组织对2020年度一般公共预算项目支出全面开展绩效自评，其中，一级项目2 个，二级项目0 个，共涉及资金220万元，占一般公共预算项目支出总额的100%。 </w:t>
      </w:r>
    </w:p>
    <w:p>
      <w:pPr>
        <w:pStyle w:val="2"/>
        <w:ind w:firstLine="640" w:firstLineChars="2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我单位组织对</w:t>
      </w:r>
      <w:r>
        <w:rPr>
          <w:rFonts w:hint="eastAsia" w:ascii="仿宋_GB2312" w:hAnsi="仿宋_GB2312" w:eastAsia="仿宋_GB2312" w:cs="仿宋_GB2312"/>
          <w:b w:val="0"/>
          <w:bCs/>
          <w:color w:val="000000"/>
          <w:sz w:val="32"/>
          <w:szCs w:val="32"/>
          <w:highlight w:val="none"/>
        </w:rPr>
        <w:t xml:space="preserve"> 政府采购云平台服务费项目 ”“ 公共资源交易平台升级改造经费”</w:t>
      </w:r>
      <w:r>
        <w:rPr>
          <w:rFonts w:hint="eastAsia" w:ascii="仿宋_GB2312" w:hAnsi="仿宋_GB2312" w:eastAsia="仿宋_GB2312" w:cs="仿宋_GB2312"/>
          <w:b w:val="0"/>
          <w:bCs/>
          <w:highlight w:val="none"/>
          <w:lang w:val="en-US" w:eastAsia="zh-CN"/>
        </w:rPr>
        <w:t>2</w:t>
      </w:r>
      <w:r>
        <w:rPr>
          <w:rFonts w:hint="eastAsia" w:ascii="仿宋_GB2312" w:hAnsi="仿宋_GB2312" w:eastAsia="仿宋_GB2312" w:cs="仿宋_GB2312"/>
          <w:b w:val="0"/>
          <w:bCs/>
          <w:highlight w:val="none"/>
        </w:rPr>
        <w:t>个项目开展了单位评价，涉及一般公共预算支出</w:t>
      </w:r>
      <w:r>
        <w:rPr>
          <w:rFonts w:hint="eastAsia" w:ascii="仿宋_GB2312" w:hAnsi="仿宋_GB2312" w:eastAsia="仿宋_GB2312" w:cs="仿宋_GB2312"/>
          <w:b w:val="0"/>
          <w:bCs/>
          <w:highlight w:val="none"/>
          <w:lang w:val="en-US" w:eastAsia="zh-CN"/>
        </w:rPr>
        <w:t>220</w:t>
      </w:r>
      <w:r>
        <w:rPr>
          <w:rFonts w:hint="eastAsia" w:ascii="仿宋_GB2312" w:hAnsi="仿宋_GB2312" w:eastAsia="仿宋_GB2312" w:cs="仿宋_GB2312"/>
          <w:b w:val="0"/>
          <w:bCs/>
          <w:highlight w:val="none"/>
        </w:rPr>
        <w:t>万元。从评价情况来看，项目整体评价良好，资金的使用取得了较好的效果。</w:t>
      </w:r>
    </w:p>
    <w:p>
      <w:pPr>
        <w:widowControl w:val="0"/>
        <w:autoSpaceDE w:val="0"/>
        <w:spacing w:line="600" w:lineRule="exact"/>
        <w:ind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（二）部门决算中项目绩效自评结果</w:t>
      </w:r>
    </w:p>
    <w:p>
      <w:pPr>
        <w:autoSpaceDE w:val="0"/>
        <w:autoSpaceDN w:val="0"/>
        <w:spacing w:before="100" w:beforeAutospacing="1" w:after="100" w:afterAutospacing="1" w:line="600" w:lineRule="exac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我单位今年在在部门决算中反映“ 政府采购云平台服务费项目 ”“ 公共资源交易平台升级改造经费”2个一般公共预算项目的绩效自评结果。</w:t>
      </w:r>
    </w:p>
    <w:p>
      <w:pPr>
        <w:widowControl w:val="0"/>
        <w:numPr>
          <w:ilvl w:val="0"/>
          <w:numId w:val="0"/>
        </w:numPr>
        <w:autoSpaceDE w:val="0"/>
        <w:spacing w:line="600" w:lineRule="exact"/>
        <w:ind w:firstLine="640" w:firstLineChars="200"/>
        <w:outlineLvl w:val="0"/>
        <w:rPr>
          <w:rFonts w:hint="default"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1.</w:t>
      </w:r>
      <w:r>
        <w:rPr>
          <w:rFonts w:ascii="仿宋_GB2312" w:hAnsi="仿宋_GB2312" w:eastAsia="仿宋_GB2312" w:cs="仿宋_GB2312"/>
          <w:b w:val="0"/>
          <w:color w:val="000000"/>
          <w:sz w:val="32"/>
          <w:szCs w:val="32"/>
        </w:rPr>
        <w:t>政府采购云平台服务费项目自评综述：根据年初设定的绩效目标，项目自评得分82分。全年预算数为100万元，执行数为50万元，完成预算的50%。</w:t>
      </w:r>
    </w:p>
    <w:p>
      <w:pPr>
        <w:widowControl w:val="0"/>
        <w:autoSpaceDE w:val="0"/>
        <w:spacing w:line="600" w:lineRule="exact"/>
        <w:ind w:firstLine="643" w:firstLineChars="200"/>
        <w:outlineLvl w:val="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项目绩效目标完成情况</w:t>
      </w:r>
      <w:r>
        <w:rPr>
          <w:rFonts w:ascii="仿宋_GB2312" w:hAnsi="仿宋_GB2312" w:eastAsia="仿宋_GB2312" w:cs="仿宋_GB2312"/>
          <w:b w:val="0"/>
          <w:color w:val="000000"/>
          <w:sz w:val="32"/>
          <w:szCs w:val="32"/>
        </w:rPr>
        <w:t>：是按照合同规定“在2020年12月31日前支付项目总金额的50%”执行。在2021年6月30日服务期满后，中心已续签了一年的合同。相应的剩余部分的资金于2021年6月30日服务期满后的30日内支付。</w:t>
      </w:r>
    </w:p>
    <w:p>
      <w:pPr>
        <w:widowControl w:val="0"/>
        <w:autoSpaceDE w:val="0"/>
        <w:snapToGrid w:val="0"/>
        <w:spacing w:line="580" w:lineRule="exact"/>
        <w:ind w:firstLine="643" w:firstLineChars="200"/>
        <w:outlineLvl w:val="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发现的主要问题及原因</w:t>
      </w:r>
      <w:r>
        <w:rPr>
          <w:rFonts w:ascii="仿宋_GB2312" w:hAnsi="仿宋_GB2312" w:eastAsia="仿宋_GB2312" w:cs="仿宋_GB2312"/>
          <w:b w:val="0"/>
          <w:color w:val="000000"/>
          <w:sz w:val="32"/>
          <w:szCs w:val="32"/>
        </w:rPr>
        <w:t>：因合同签订为跨年度合同，所以2020年度此项目执行数没有全部完成年度目标。</w:t>
      </w:r>
    </w:p>
    <w:p>
      <w:pPr>
        <w:ind w:firstLine="643"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下一步改进措施</w:t>
      </w:r>
      <w:r>
        <w:rPr>
          <w:rFonts w:ascii="仿宋_GB2312" w:hAnsi="仿宋_GB2312" w:eastAsia="仿宋_GB2312" w:cs="仿宋_GB2312"/>
          <w:b w:val="0"/>
          <w:color w:val="000000"/>
          <w:sz w:val="32"/>
          <w:szCs w:val="32"/>
        </w:rPr>
        <w:t>：通过实施绩效管理工作，将绩效理念要融入政府采购云平台专项资金使用的全过程，将绩效评价结果作为资金分配的重要因素。</w:t>
      </w:r>
    </w:p>
    <w:p>
      <w:pPr>
        <w:widowControl w:val="0"/>
        <w:numPr>
          <w:ilvl w:val="0"/>
          <w:numId w:val="0"/>
        </w:numPr>
        <w:autoSpaceDE w:val="0"/>
        <w:ind w:firstLine="640" w:firstLineChars="200"/>
        <w:outlineLvl w:val="0"/>
        <w:rPr>
          <w:rFonts w:hint="default"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2.</w:t>
      </w:r>
      <w:r>
        <w:rPr>
          <w:rFonts w:ascii="仿宋_GB2312" w:hAnsi="仿宋_GB2312" w:eastAsia="仿宋_GB2312" w:cs="仿宋_GB2312"/>
          <w:b w:val="0"/>
          <w:color w:val="000000"/>
          <w:sz w:val="32"/>
          <w:szCs w:val="32"/>
        </w:rPr>
        <w:t>公共资源交易平台升级改造经费项目自评综述：根据年初设定的绩效目标，项目自评得分99.5分。全年预算数为120万元，执行数为120万元，完成预算的100%。</w:t>
      </w:r>
    </w:p>
    <w:p>
      <w:pPr>
        <w:widowControl w:val="0"/>
        <w:tabs>
          <w:tab w:val="left" w:pos="0"/>
        </w:tabs>
        <w:autoSpaceDE w:val="0"/>
        <w:ind w:firstLine="643" w:firstLineChars="200"/>
        <w:outlineLvl w:val="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项目绩效目标完成情况</w:t>
      </w:r>
      <w:r>
        <w:rPr>
          <w:rFonts w:ascii="仿宋_GB2312" w:hAnsi="仿宋_GB2312" w:eastAsia="仿宋_GB2312" w:cs="仿宋_GB2312"/>
          <w:b w:val="0"/>
          <w:color w:val="000000"/>
          <w:sz w:val="32"/>
          <w:szCs w:val="32"/>
        </w:rPr>
        <w:t>：该项目已按照合同全部完成。完成后将提升我中心服务环境，提高中心服务水平，达到自治区对我市公共资源交易工作的考核要求，吸引更多外地企业参与我市公共资源交易项目。</w:t>
      </w:r>
    </w:p>
    <w:p>
      <w:pPr>
        <w:widowControl w:val="0"/>
        <w:autoSpaceDE w:val="0"/>
        <w:ind w:firstLine="643" w:firstLineChars="200"/>
        <w:outlineLvl w:val="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发现的主要问题及原因</w:t>
      </w:r>
      <w:r>
        <w:rPr>
          <w:rFonts w:ascii="仿宋_GB2312" w:hAnsi="仿宋_GB2312" w:eastAsia="仿宋_GB2312" w:cs="仿宋_GB2312"/>
          <w:b w:val="0"/>
          <w:color w:val="000000"/>
          <w:sz w:val="32"/>
          <w:szCs w:val="32"/>
        </w:rPr>
        <w:t>：因平台升级改造后评委使用新的评标系统不太熟练，服务满意度没有达到100%满意。</w:t>
      </w:r>
    </w:p>
    <w:p>
      <w:pPr>
        <w:ind w:firstLine="643" w:firstLineChars="200"/>
        <w:rPr>
          <w:rFonts w:hint="default" w:ascii="仿宋_GB2312" w:hAnsi="仿宋_GB2312" w:eastAsia="仿宋_GB2312" w:cs="仿宋_GB2312"/>
          <w:b w:val="0"/>
          <w:color w:val="000000"/>
          <w:sz w:val="32"/>
          <w:szCs w:val="32"/>
        </w:rPr>
      </w:pPr>
      <w:r>
        <w:rPr>
          <w:rFonts w:ascii="仿宋_GB2312" w:hAnsi="仿宋_GB2312" w:eastAsia="仿宋_GB2312" w:cs="仿宋_GB2312"/>
          <w:bCs/>
          <w:color w:val="000000"/>
          <w:sz w:val="32"/>
          <w:szCs w:val="32"/>
        </w:rPr>
        <w:t>下一步改进措施</w:t>
      </w:r>
      <w:r>
        <w:rPr>
          <w:rFonts w:ascii="仿宋_GB2312" w:hAnsi="仿宋_GB2312" w:eastAsia="仿宋_GB2312" w:cs="仿宋_GB2312"/>
          <w:b w:val="0"/>
          <w:color w:val="000000"/>
          <w:sz w:val="32"/>
          <w:szCs w:val="32"/>
        </w:rPr>
        <w:t>：将绩效理念要融入公共资源交易平台升级改造经费专项资金使用的全过程，将绩效评价结果作为资金分配的重要因素。</w:t>
      </w:r>
    </w:p>
    <w:p>
      <w:pPr>
        <w:autoSpaceDE w:val="0"/>
        <w:autoSpaceDN w:val="0"/>
        <w:spacing w:before="100" w:beforeAutospacing="1" w:after="100" w:afterAutospacing="1" w:line="580" w:lineRule="atLeast"/>
        <w:ind w:firstLine="600"/>
        <w:rPr>
          <w:rFonts w:hint="eastAsia" w:ascii="楷体" w:hAnsi="楷体" w:eastAsia="楷体" w:cs="楷体"/>
          <w:bCs/>
          <w:color w:val="000000"/>
          <w:sz w:val="32"/>
          <w:szCs w:val="32"/>
        </w:rPr>
      </w:pPr>
      <w:r>
        <w:rPr>
          <w:rFonts w:hint="eastAsia" w:ascii="楷体" w:hAnsi="楷体" w:eastAsia="楷体" w:cs="楷体"/>
          <w:bCs/>
          <w:color w:val="000000"/>
          <w:sz w:val="32"/>
          <w:szCs w:val="32"/>
        </w:rPr>
        <w:t>（三）部门评价项目绩效评价结果</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 xml:space="preserve">以“公共资源交易平台升级改造经费”项目为例，该项目绩效评价综合得分为99.5分，绩效评价结果为“优”。 </w:t>
      </w:r>
    </w:p>
    <w:p>
      <w:pPr>
        <w:autoSpaceDE w:val="0"/>
        <w:autoSpaceDN w:val="0"/>
        <w:spacing w:before="100" w:beforeAutospacing="1" w:after="100" w:afterAutospacing="1" w:line="580" w:lineRule="atLeast"/>
        <w:ind w:firstLine="600"/>
        <w:jc w:val="center"/>
        <w:rPr>
          <w:rFonts w:hint="default" w:ascii="仿宋_GB2312" w:hAnsi="仿宋_GB2312" w:eastAsia="仿宋_GB2312" w:cs="仿宋_GB2312"/>
          <w:bCs/>
          <w:color w:val="000000"/>
          <w:sz w:val="32"/>
          <w:szCs w:val="32"/>
        </w:rPr>
      </w:pPr>
      <w:r>
        <w:rPr>
          <w:rFonts w:hint="eastAsia" w:ascii="黑体" w:hAnsi="黑体" w:eastAsia="黑体" w:cs="黑体"/>
          <w:b/>
          <w:bCs/>
          <w:color w:val="000000"/>
          <w:sz w:val="32"/>
          <w:szCs w:val="32"/>
        </w:rPr>
        <w:t>第三部分 名词解释</w:t>
      </w:r>
    </w:p>
    <w:p>
      <w:pPr>
        <w:autoSpaceDE w:val="0"/>
        <w:autoSpaceDN w:val="0"/>
        <w:spacing w:before="100" w:beforeAutospacing="1" w:after="100" w:afterAutospacing="1" w:line="600" w:lineRule="atLeas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（一）财政拨款收入：指本年度从本级财政部门取得的财政拨款，包括一般公共预算财政拨款、政府性基金预算财政拨款和国有资本经营预算财政拨款。</w:t>
      </w:r>
    </w:p>
    <w:p>
      <w:pPr>
        <w:autoSpaceDE w:val="0"/>
        <w:autoSpaceDN w:val="0"/>
        <w:spacing w:before="100" w:beforeAutospacing="1" w:after="100" w:afterAutospacing="1" w:line="600" w:lineRule="atLeas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（二）事业收入：指事业单位开展专业业务活动及其辅助活动取得的收入；事业单位收到的财政专户实际核拨的教育收费等资金。</w:t>
      </w:r>
    </w:p>
    <w:p>
      <w:pPr>
        <w:autoSpaceDE w:val="0"/>
        <w:autoSpaceDN w:val="0"/>
        <w:spacing w:before="100" w:beforeAutospacing="1" w:after="100" w:afterAutospacing="1" w:line="600" w:lineRule="atLeas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（三）经营收入：指事业单位在专业业务活动及其辅助活动之外开展非独立核算经营活动取得的收入。</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（五）使用非财政拨款结余：指事业单位使用以前年度积累的非财政拨款结余弥补当年收支差额的金额。</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（六）年初结转和结余：</w:t>
      </w:r>
      <w:r>
        <w:rPr>
          <w:rFonts w:ascii="仿宋_GB2312" w:hAnsi="仿宋_GB2312" w:eastAsia="仿宋_GB2312" w:cs="仿宋_GB2312"/>
          <w:b w:val="0"/>
          <w:color w:val="000000"/>
          <w:sz w:val="32"/>
          <w:szCs w:val="32"/>
          <w:shd w:val="clear" w:color="auto" w:fill="FFFFFF"/>
        </w:rPr>
        <w:t>指以前年度支出预算因客观条件变化未执行完毕、结转到本年度按有关规定继续使用的资金。</w:t>
      </w:r>
    </w:p>
    <w:p>
      <w:pPr>
        <w:autoSpaceDE w:val="0"/>
        <w:autoSpaceDN w:val="0"/>
        <w:spacing w:before="100" w:beforeAutospacing="1" w:after="100" w:afterAutospacing="1" w:line="600" w:lineRule="exac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（七）结余分配</w:t>
      </w:r>
      <w:r>
        <w:rPr>
          <w:rFonts w:ascii="仿宋_GB2312" w:hAnsi="仿宋_GB2312" w:eastAsia="仿宋_GB2312" w:cs="仿宋_GB2312"/>
          <w:b w:val="0"/>
          <w:color w:val="000000"/>
          <w:sz w:val="32"/>
          <w:szCs w:val="32"/>
          <w:shd w:val="clear" w:color="auto" w:fill="FFFFFF"/>
        </w:rPr>
        <w:t>：指事业单位按照会计制度规定缴纳的所得税以及从非财政拨款结余中提取的职工福利基金、事业基金等。</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（八）年末结转和结余</w:t>
      </w:r>
      <w:r>
        <w:rPr>
          <w:rFonts w:ascii="仿宋_GB2312" w:hAnsi="仿宋_GB2312" w:eastAsia="仿宋_GB2312" w:cs="仿宋_GB2312"/>
          <w:b w:val="0"/>
          <w:color w:val="000000"/>
          <w:sz w:val="32"/>
          <w:szCs w:val="32"/>
          <w:shd w:val="clear" w:color="auto" w:fill="FFFFFF"/>
        </w:rPr>
        <w:t>：指单位本年度或以前年度预算安排、因客观条件发生变化未全部执行或未执行，结转到以后年度继续使用的资金，或项目已完成等产生的结余资金。</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（十）项目支出：指在基本支出之外为完成特定任务和事业发展目标所发生的支出。</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（十一）经营支出：指事业单位在专业业务活动及其辅助活动之外开展非独立核算经营活动发生的支出。</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（十四）工资福利支出（支出经济分类科目类级）：反映单位开支的在职职工和编制外长期聘用人员的各类劳动报酬，以及为上述人员缴纳的各项社会保险费等。</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（十五）商品和服务支出（支出经济分类科目类级）：反映单位购买商品和服务的支出（不包括用于购置固定资产的支出、战略性和应急储备支出）。</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（十六）对个人和家庭的补助（支出经济分类科目类级）：反映用于对个人和家庭的补助支出。</w:t>
      </w:r>
    </w:p>
    <w:p>
      <w:pPr>
        <w:autoSpaceDE w:val="0"/>
        <w:autoSpaceDN w:val="0"/>
        <w:spacing w:before="100" w:beforeAutospacing="1" w:after="100" w:afterAutospacing="1" w:line="600" w:lineRule="exact"/>
        <w:ind w:firstLine="601"/>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autoSpaceDE w:val="0"/>
        <w:autoSpaceDN w:val="0"/>
        <w:spacing w:before="100" w:beforeAutospacing="1" w:after="100" w:afterAutospacing="1" w:line="580" w:lineRule="atLeast"/>
        <w:jc w:val="center"/>
        <w:rPr>
          <w:rFonts w:hint="default"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第四部分 决算公开联系方式及信息反馈渠道</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本单位决算公开信息反馈和联系方式：</w:t>
      </w:r>
    </w:p>
    <w:p>
      <w:pPr>
        <w:autoSpaceDE w:val="0"/>
        <w:autoSpaceDN w:val="0"/>
        <w:spacing w:before="100" w:beforeAutospacing="1" w:after="100" w:afterAutospacing="1" w:line="580" w:lineRule="atLeast"/>
        <w:ind w:firstLine="600"/>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联系人：母莉    联系电话：0473-2999708</w:t>
      </w:r>
    </w:p>
    <w:p>
      <w:pPr>
        <w:autoSpaceDE w:val="0"/>
        <w:autoSpaceDN w:val="0"/>
        <w:spacing w:after="100"/>
        <w:ind w:firstLine="600"/>
        <w:jc w:val="center"/>
        <w:rPr>
          <w:rFonts w:hint="eastAsia" w:ascii="黑体" w:hAnsi="黑体" w:eastAsia="黑体" w:cs="黑体"/>
          <w:bCs/>
          <w:sz w:val="32"/>
          <w:szCs w:val="32"/>
        </w:rPr>
      </w:pPr>
      <w:r>
        <w:rPr>
          <w:rFonts w:hint="eastAsia" w:ascii="黑体" w:hAnsi="黑体" w:eastAsia="黑体" w:cs="黑体"/>
          <w:bCs/>
          <w:sz w:val="32"/>
          <w:szCs w:val="32"/>
        </w:rPr>
        <w:t>第五部分 单位决算公开表</w:t>
      </w:r>
    </w:p>
    <w:p>
      <w:pPr>
        <w:autoSpaceDE w:val="0"/>
        <w:autoSpaceDN w:val="0"/>
        <w:spacing w:after="100"/>
        <w:ind w:firstLine="600"/>
        <w:jc w:val="both"/>
        <w:rPr>
          <w:rFonts w:hint="default" w:ascii="仿宋_GB2312" w:eastAsia="仿宋_GB2312" w:cs="仿宋_GB2312"/>
          <w:b w:val="0"/>
          <w:bCs/>
          <w:sz w:val="32"/>
          <w:szCs w:val="32"/>
        </w:rPr>
      </w:pPr>
      <w:r>
        <w:rPr>
          <w:rFonts w:hint="default" w:ascii="仿宋_GB2312" w:eastAsia="仿宋_GB2312" w:cs="仿宋_GB2312"/>
          <w:b w:val="0"/>
          <w:bCs/>
          <w:sz w:val="32"/>
          <w:szCs w:val="32"/>
        </w:rPr>
        <w:t>详见附表：单位决算公开表</w:t>
      </w:r>
      <w:r>
        <w:rPr>
          <w:rFonts w:ascii="仿宋_GB2312" w:eastAsia="仿宋_GB2312" w:cs="仿宋_GB2312"/>
          <w:b w:val="0"/>
          <w:bCs/>
          <w:sz w:val="32"/>
          <w:szCs w:val="32"/>
        </w:rPr>
        <w:t>9</w:t>
      </w:r>
      <w:r>
        <w:rPr>
          <w:rFonts w:hint="default" w:ascii="仿宋_GB2312" w:eastAsia="仿宋_GB2312" w:cs="仿宋_GB2312"/>
          <w:b w:val="0"/>
          <w:bCs/>
          <w:sz w:val="32"/>
          <w:szCs w:val="32"/>
        </w:rPr>
        <w:t>张表，项目支出绩效自评表</w:t>
      </w:r>
      <w:r>
        <w:rPr>
          <w:rFonts w:ascii="仿宋_GB2312" w:eastAsia="仿宋_GB2312" w:cs="仿宋_GB2312"/>
          <w:b w:val="0"/>
          <w:bCs/>
          <w:sz w:val="32"/>
          <w:szCs w:val="32"/>
        </w:rPr>
        <w:t>2</w:t>
      </w:r>
      <w:r>
        <w:rPr>
          <w:rFonts w:hint="default" w:ascii="仿宋_GB2312" w:eastAsia="仿宋_GB2312" w:cs="仿宋_GB2312"/>
          <w:b w:val="0"/>
          <w:bCs/>
          <w:sz w:val="32"/>
          <w:szCs w:val="32"/>
        </w:rPr>
        <w:t>张，项目支出绩效评价自评报告</w:t>
      </w:r>
      <w:r>
        <w:rPr>
          <w:rFonts w:ascii="仿宋_GB2312" w:eastAsia="仿宋_GB2312" w:cs="仿宋_GB2312"/>
          <w:b w:val="0"/>
          <w:bCs/>
          <w:sz w:val="32"/>
          <w:szCs w:val="32"/>
        </w:rPr>
        <w:t>2</w:t>
      </w:r>
      <w:r>
        <w:rPr>
          <w:rFonts w:hint="default" w:ascii="仿宋_GB2312" w:eastAsia="仿宋_GB2312" w:cs="仿宋_GB2312"/>
          <w:b w:val="0"/>
          <w:bCs/>
          <w:sz w:val="32"/>
          <w:szCs w:val="32"/>
        </w:rPr>
        <w:t>份。</w:t>
      </w:r>
    </w:p>
    <w:p>
      <w:pPr>
        <w:autoSpaceDE w:val="0"/>
        <w:autoSpaceDN w:val="0"/>
        <w:spacing w:before="100" w:beforeAutospacing="1" w:after="100" w:afterAutospacing="1"/>
        <w:rPr>
          <w:rFonts w:hint="default" w:ascii="仿宋_GB2312" w:hAnsi="仿宋_GB2312" w:eastAsia="仿宋_GB2312" w:cs="仿宋_GB2312"/>
          <w:b w:val="0"/>
          <w:color w:val="000000"/>
          <w:sz w:val="32"/>
          <w:szCs w:val="32"/>
        </w:rPr>
      </w:pP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YWJjODViYTQ5MjE1NWI5MTVjYTIyZTMyNzQzNjYifQ=="/>
  </w:docVars>
  <w:rsids>
    <w:rsidRoot w:val="00DC5A27"/>
    <w:rsid w:val="004B57FC"/>
    <w:rsid w:val="004C445C"/>
    <w:rsid w:val="007164FE"/>
    <w:rsid w:val="00B71F65"/>
    <w:rsid w:val="00D64AE1"/>
    <w:rsid w:val="00DC5A27"/>
    <w:rsid w:val="00E56B04"/>
    <w:rsid w:val="00EE6DEA"/>
    <w:rsid w:val="012B4701"/>
    <w:rsid w:val="020E02AA"/>
    <w:rsid w:val="022F3412"/>
    <w:rsid w:val="02D97086"/>
    <w:rsid w:val="02F4790A"/>
    <w:rsid w:val="030E7E36"/>
    <w:rsid w:val="031F2043"/>
    <w:rsid w:val="036A59B4"/>
    <w:rsid w:val="0393655C"/>
    <w:rsid w:val="03A5079A"/>
    <w:rsid w:val="03AE1D39"/>
    <w:rsid w:val="03EC63C9"/>
    <w:rsid w:val="04267B2D"/>
    <w:rsid w:val="043A5387"/>
    <w:rsid w:val="046643CE"/>
    <w:rsid w:val="0475016D"/>
    <w:rsid w:val="04891E6A"/>
    <w:rsid w:val="04BA64C7"/>
    <w:rsid w:val="052B7516"/>
    <w:rsid w:val="05665D07"/>
    <w:rsid w:val="05924D4E"/>
    <w:rsid w:val="0600615C"/>
    <w:rsid w:val="06426C98"/>
    <w:rsid w:val="069F7723"/>
    <w:rsid w:val="06A42F8B"/>
    <w:rsid w:val="06FC6923"/>
    <w:rsid w:val="071441E1"/>
    <w:rsid w:val="078E1545"/>
    <w:rsid w:val="07CF4038"/>
    <w:rsid w:val="07F43580"/>
    <w:rsid w:val="07FE491D"/>
    <w:rsid w:val="080A32C2"/>
    <w:rsid w:val="081128A2"/>
    <w:rsid w:val="08253C58"/>
    <w:rsid w:val="08404F36"/>
    <w:rsid w:val="086F1377"/>
    <w:rsid w:val="08784387"/>
    <w:rsid w:val="08DA0EE6"/>
    <w:rsid w:val="09187C60"/>
    <w:rsid w:val="093D1475"/>
    <w:rsid w:val="095742E5"/>
    <w:rsid w:val="09820A60"/>
    <w:rsid w:val="09D9119E"/>
    <w:rsid w:val="09EB2C7F"/>
    <w:rsid w:val="0A4800D1"/>
    <w:rsid w:val="0A9652E1"/>
    <w:rsid w:val="0AA34EE0"/>
    <w:rsid w:val="0B3B3792"/>
    <w:rsid w:val="0B4B7E79"/>
    <w:rsid w:val="0B4D1E43"/>
    <w:rsid w:val="0B9E444D"/>
    <w:rsid w:val="0BDA2FAB"/>
    <w:rsid w:val="0C236700"/>
    <w:rsid w:val="0C790A16"/>
    <w:rsid w:val="0CA43CE5"/>
    <w:rsid w:val="0CAA0BCF"/>
    <w:rsid w:val="0CAF4438"/>
    <w:rsid w:val="0D020A0B"/>
    <w:rsid w:val="0D396FD3"/>
    <w:rsid w:val="0D904269"/>
    <w:rsid w:val="0DE32E6D"/>
    <w:rsid w:val="0E611762"/>
    <w:rsid w:val="0E666D78"/>
    <w:rsid w:val="0E696EB2"/>
    <w:rsid w:val="0E813BB2"/>
    <w:rsid w:val="0EB75826"/>
    <w:rsid w:val="0F026AA1"/>
    <w:rsid w:val="0F0C791F"/>
    <w:rsid w:val="0F22538D"/>
    <w:rsid w:val="0FA1450C"/>
    <w:rsid w:val="0FCB1589"/>
    <w:rsid w:val="104B091B"/>
    <w:rsid w:val="1074577C"/>
    <w:rsid w:val="10A65B52"/>
    <w:rsid w:val="10CA3A64"/>
    <w:rsid w:val="10DB3A4D"/>
    <w:rsid w:val="10F1353D"/>
    <w:rsid w:val="11036B00"/>
    <w:rsid w:val="1158594C"/>
    <w:rsid w:val="11D549C4"/>
    <w:rsid w:val="11F8418B"/>
    <w:rsid w:val="12535865"/>
    <w:rsid w:val="125562A0"/>
    <w:rsid w:val="12A6008B"/>
    <w:rsid w:val="12F86B39"/>
    <w:rsid w:val="135402A2"/>
    <w:rsid w:val="13CB5FFB"/>
    <w:rsid w:val="142676D5"/>
    <w:rsid w:val="14353475"/>
    <w:rsid w:val="143D67CD"/>
    <w:rsid w:val="144F52CA"/>
    <w:rsid w:val="14777F31"/>
    <w:rsid w:val="15127C5A"/>
    <w:rsid w:val="151E215B"/>
    <w:rsid w:val="155618F4"/>
    <w:rsid w:val="15695ACC"/>
    <w:rsid w:val="15744470"/>
    <w:rsid w:val="15C251DC"/>
    <w:rsid w:val="15D53161"/>
    <w:rsid w:val="15E2762C"/>
    <w:rsid w:val="16B014D8"/>
    <w:rsid w:val="16BA5EB3"/>
    <w:rsid w:val="170535D2"/>
    <w:rsid w:val="181501B0"/>
    <w:rsid w:val="18221F62"/>
    <w:rsid w:val="18491BE4"/>
    <w:rsid w:val="185D2F9A"/>
    <w:rsid w:val="18713F6C"/>
    <w:rsid w:val="188B3FAB"/>
    <w:rsid w:val="18AE1A47"/>
    <w:rsid w:val="18BF1EA7"/>
    <w:rsid w:val="18D86AC4"/>
    <w:rsid w:val="19467BF7"/>
    <w:rsid w:val="19670574"/>
    <w:rsid w:val="19810F0A"/>
    <w:rsid w:val="19DB061A"/>
    <w:rsid w:val="1A123330"/>
    <w:rsid w:val="1A143B2C"/>
    <w:rsid w:val="1A564145"/>
    <w:rsid w:val="1A7607A9"/>
    <w:rsid w:val="1B000E72"/>
    <w:rsid w:val="1B040045"/>
    <w:rsid w:val="1B7C43B8"/>
    <w:rsid w:val="1B7E3953"/>
    <w:rsid w:val="1BBE01F3"/>
    <w:rsid w:val="1C054074"/>
    <w:rsid w:val="1C3B5CE8"/>
    <w:rsid w:val="1C4E5A1B"/>
    <w:rsid w:val="1C542906"/>
    <w:rsid w:val="1C9251BD"/>
    <w:rsid w:val="1CE90541"/>
    <w:rsid w:val="1CE912A0"/>
    <w:rsid w:val="1CFF0AC4"/>
    <w:rsid w:val="1D214429"/>
    <w:rsid w:val="1D4110DC"/>
    <w:rsid w:val="1D44297A"/>
    <w:rsid w:val="1D666D95"/>
    <w:rsid w:val="1DA5166B"/>
    <w:rsid w:val="1DE01D73"/>
    <w:rsid w:val="1DF55F45"/>
    <w:rsid w:val="1E3B5B2B"/>
    <w:rsid w:val="1E4B0DCA"/>
    <w:rsid w:val="1E5310C7"/>
    <w:rsid w:val="1EA27958"/>
    <w:rsid w:val="1ECC0E79"/>
    <w:rsid w:val="1ECC2E60"/>
    <w:rsid w:val="1F041331"/>
    <w:rsid w:val="1F0B3750"/>
    <w:rsid w:val="1F232CDB"/>
    <w:rsid w:val="1F5F584A"/>
    <w:rsid w:val="1FAE0922"/>
    <w:rsid w:val="1FEA7809"/>
    <w:rsid w:val="20000DDB"/>
    <w:rsid w:val="20980B1A"/>
    <w:rsid w:val="20A6668D"/>
    <w:rsid w:val="20D23261"/>
    <w:rsid w:val="20E24984"/>
    <w:rsid w:val="214747E7"/>
    <w:rsid w:val="21957C48"/>
    <w:rsid w:val="21CF3B52"/>
    <w:rsid w:val="2221772E"/>
    <w:rsid w:val="22513B6F"/>
    <w:rsid w:val="22A76552"/>
    <w:rsid w:val="22DF561F"/>
    <w:rsid w:val="22F56BF1"/>
    <w:rsid w:val="230E7CB2"/>
    <w:rsid w:val="233C481F"/>
    <w:rsid w:val="233D0598"/>
    <w:rsid w:val="2378512C"/>
    <w:rsid w:val="24257AF3"/>
    <w:rsid w:val="246456B0"/>
    <w:rsid w:val="24763D61"/>
    <w:rsid w:val="24F91C90"/>
    <w:rsid w:val="252235A1"/>
    <w:rsid w:val="252512E3"/>
    <w:rsid w:val="253750F2"/>
    <w:rsid w:val="2547125A"/>
    <w:rsid w:val="258424AE"/>
    <w:rsid w:val="25AD37B3"/>
    <w:rsid w:val="25CA010E"/>
    <w:rsid w:val="25ED0053"/>
    <w:rsid w:val="266A16A4"/>
    <w:rsid w:val="267C3185"/>
    <w:rsid w:val="26B8156F"/>
    <w:rsid w:val="26D703BB"/>
    <w:rsid w:val="27165388"/>
    <w:rsid w:val="2762237B"/>
    <w:rsid w:val="277D5407"/>
    <w:rsid w:val="278422F1"/>
    <w:rsid w:val="27A04C51"/>
    <w:rsid w:val="27EC3CE3"/>
    <w:rsid w:val="28397580"/>
    <w:rsid w:val="283E1196"/>
    <w:rsid w:val="283F090E"/>
    <w:rsid w:val="284101E2"/>
    <w:rsid w:val="28940C5A"/>
    <w:rsid w:val="28B430AA"/>
    <w:rsid w:val="28B5297E"/>
    <w:rsid w:val="28C84A31"/>
    <w:rsid w:val="292A7064"/>
    <w:rsid w:val="29791BFE"/>
    <w:rsid w:val="29910CF5"/>
    <w:rsid w:val="29A70519"/>
    <w:rsid w:val="2A4915D0"/>
    <w:rsid w:val="2A6B1546"/>
    <w:rsid w:val="2AB23619"/>
    <w:rsid w:val="2ADE61BC"/>
    <w:rsid w:val="2AF552B4"/>
    <w:rsid w:val="2B8F74B6"/>
    <w:rsid w:val="2C3D4EC0"/>
    <w:rsid w:val="2CBF201D"/>
    <w:rsid w:val="2CCA6AD3"/>
    <w:rsid w:val="2CD31625"/>
    <w:rsid w:val="2CDB63EA"/>
    <w:rsid w:val="2D3C4174"/>
    <w:rsid w:val="2D852366"/>
    <w:rsid w:val="2DEA30CA"/>
    <w:rsid w:val="2DED6716"/>
    <w:rsid w:val="2E00644A"/>
    <w:rsid w:val="2E0777D8"/>
    <w:rsid w:val="2E271C28"/>
    <w:rsid w:val="2E3507E9"/>
    <w:rsid w:val="2E6764C9"/>
    <w:rsid w:val="2E84040C"/>
    <w:rsid w:val="2EA96AE1"/>
    <w:rsid w:val="2F034443"/>
    <w:rsid w:val="2F524B42"/>
    <w:rsid w:val="2F6A6270"/>
    <w:rsid w:val="2F880DEC"/>
    <w:rsid w:val="2F8B61E7"/>
    <w:rsid w:val="2FC71915"/>
    <w:rsid w:val="2FE37DD1"/>
    <w:rsid w:val="2FE73D65"/>
    <w:rsid w:val="2FF43D8C"/>
    <w:rsid w:val="302F3016"/>
    <w:rsid w:val="303B5E5F"/>
    <w:rsid w:val="307750E9"/>
    <w:rsid w:val="30B3222D"/>
    <w:rsid w:val="30CA7828"/>
    <w:rsid w:val="31833619"/>
    <w:rsid w:val="31A43590"/>
    <w:rsid w:val="31A6555A"/>
    <w:rsid w:val="31C205E6"/>
    <w:rsid w:val="31EA5447"/>
    <w:rsid w:val="3207291C"/>
    <w:rsid w:val="320B33C2"/>
    <w:rsid w:val="32465C69"/>
    <w:rsid w:val="3251196A"/>
    <w:rsid w:val="32513718"/>
    <w:rsid w:val="32931F82"/>
    <w:rsid w:val="32F758CB"/>
    <w:rsid w:val="333578CC"/>
    <w:rsid w:val="333A41AC"/>
    <w:rsid w:val="333C6176"/>
    <w:rsid w:val="33763E5F"/>
    <w:rsid w:val="33863C3A"/>
    <w:rsid w:val="33871515"/>
    <w:rsid w:val="34967B23"/>
    <w:rsid w:val="34CC177B"/>
    <w:rsid w:val="3529272A"/>
    <w:rsid w:val="353C420B"/>
    <w:rsid w:val="35551771"/>
    <w:rsid w:val="358636D8"/>
    <w:rsid w:val="359202CF"/>
    <w:rsid w:val="359C0020"/>
    <w:rsid w:val="35AF70D3"/>
    <w:rsid w:val="368D6CE8"/>
    <w:rsid w:val="36A978C7"/>
    <w:rsid w:val="36EE3C2B"/>
    <w:rsid w:val="36F31241"/>
    <w:rsid w:val="37432B1F"/>
    <w:rsid w:val="375F55C1"/>
    <w:rsid w:val="37AF2FDC"/>
    <w:rsid w:val="38961E84"/>
    <w:rsid w:val="38A00562"/>
    <w:rsid w:val="38C70290"/>
    <w:rsid w:val="38F80D91"/>
    <w:rsid w:val="39161217"/>
    <w:rsid w:val="393C6ED0"/>
    <w:rsid w:val="39455658"/>
    <w:rsid w:val="39511420"/>
    <w:rsid w:val="39641F82"/>
    <w:rsid w:val="39846181"/>
    <w:rsid w:val="398E5251"/>
    <w:rsid w:val="39C40C73"/>
    <w:rsid w:val="39DD3AE3"/>
    <w:rsid w:val="3A3C4CAD"/>
    <w:rsid w:val="3A900B55"/>
    <w:rsid w:val="3AF17846"/>
    <w:rsid w:val="3B152F92"/>
    <w:rsid w:val="3B3B6D13"/>
    <w:rsid w:val="3BB52F69"/>
    <w:rsid w:val="3BCE402B"/>
    <w:rsid w:val="3C2C64D2"/>
    <w:rsid w:val="3C4542ED"/>
    <w:rsid w:val="3C526A0A"/>
    <w:rsid w:val="3C87135F"/>
    <w:rsid w:val="3CC80A7A"/>
    <w:rsid w:val="3D1E069A"/>
    <w:rsid w:val="3D605157"/>
    <w:rsid w:val="3DB37034"/>
    <w:rsid w:val="3DD05E38"/>
    <w:rsid w:val="3DE43692"/>
    <w:rsid w:val="3DF5764D"/>
    <w:rsid w:val="3E121BB5"/>
    <w:rsid w:val="3E1A3185"/>
    <w:rsid w:val="3E3363C7"/>
    <w:rsid w:val="3E416D36"/>
    <w:rsid w:val="3E80785E"/>
    <w:rsid w:val="3E9D40EF"/>
    <w:rsid w:val="3ED6747E"/>
    <w:rsid w:val="3EDC25BB"/>
    <w:rsid w:val="3F4D34B9"/>
    <w:rsid w:val="3F544847"/>
    <w:rsid w:val="40694322"/>
    <w:rsid w:val="40ED6D01"/>
    <w:rsid w:val="42843695"/>
    <w:rsid w:val="42935686"/>
    <w:rsid w:val="42975177"/>
    <w:rsid w:val="429C278D"/>
    <w:rsid w:val="42C35F6C"/>
    <w:rsid w:val="42E163F2"/>
    <w:rsid w:val="42FF4ACA"/>
    <w:rsid w:val="435A47CC"/>
    <w:rsid w:val="437729A9"/>
    <w:rsid w:val="439671DC"/>
    <w:rsid w:val="43FB34E3"/>
    <w:rsid w:val="4400539F"/>
    <w:rsid w:val="441427F7"/>
    <w:rsid w:val="44374649"/>
    <w:rsid w:val="446077EA"/>
    <w:rsid w:val="4484797D"/>
    <w:rsid w:val="44B30262"/>
    <w:rsid w:val="4514712E"/>
    <w:rsid w:val="453E7B2C"/>
    <w:rsid w:val="457479F1"/>
    <w:rsid w:val="459C4852"/>
    <w:rsid w:val="45B95404"/>
    <w:rsid w:val="45BB5620"/>
    <w:rsid w:val="45D264C6"/>
    <w:rsid w:val="467557CF"/>
    <w:rsid w:val="469C7200"/>
    <w:rsid w:val="46D0003D"/>
    <w:rsid w:val="46ED1809"/>
    <w:rsid w:val="46F84EC6"/>
    <w:rsid w:val="47005988"/>
    <w:rsid w:val="47990838"/>
    <w:rsid w:val="47B035A0"/>
    <w:rsid w:val="47C3090A"/>
    <w:rsid w:val="47DB5B06"/>
    <w:rsid w:val="47F111E9"/>
    <w:rsid w:val="4876582E"/>
    <w:rsid w:val="48851422"/>
    <w:rsid w:val="488C32A4"/>
    <w:rsid w:val="48A2449A"/>
    <w:rsid w:val="495A6EFE"/>
    <w:rsid w:val="49747FC0"/>
    <w:rsid w:val="49AC2925"/>
    <w:rsid w:val="49F42EAF"/>
    <w:rsid w:val="4A05330E"/>
    <w:rsid w:val="4A3B0ADD"/>
    <w:rsid w:val="4A655B5A"/>
    <w:rsid w:val="4AB10DA0"/>
    <w:rsid w:val="4ABE526B"/>
    <w:rsid w:val="4B047121"/>
    <w:rsid w:val="4B143A6F"/>
    <w:rsid w:val="4B217CD3"/>
    <w:rsid w:val="4B290FCC"/>
    <w:rsid w:val="4BD346AB"/>
    <w:rsid w:val="4BDA4326"/>
    <w:rsid w:val="4C786019"/>
    <w:rsid w:val="4CC0787A"/>
    <w:rsid w:val="4CFB4554"/>
    <w:rsid w:val="4D3F5874"/>
    <w:rsid w:val="4DEF230B"/>
    <w:rsid w:val="4DFC4A28"/>
    <w:rsid w:val="4E6C5709"/>
    <w:rsid w:val="4EA2737D"/>
    <w:rsid w:val="4EEF633A"/>
    <w:rsid w:val="4F251D5C"/>
    <w:rsid w:val="4F253B0A"/>
    <w:rsid w:val="4F3A2893"/>
    <w:rsid w:val="4F3B1580"/>
    <w:rsid w:val="4F5000DC"/>
    <w:rsid w:val="4F5B5CE6"/>
    <w:rsid w:val="4F7F2836"/>
    <w:rsid w:val="4FC74BC1"/>
    <w:rsid w:val="509B1BCB"/>
    <w:rsid w:val="50D43A3A"/>
    <w:rsid w:val="50D91050"/>
    <w:rsid w:val="50DD28EE"/>
    <w:rsid w:val="51695F30"/>
    <w:rsid w:val="51731DB5"/>
    <w:rsid w:val="526861E8"/>
    <w:rsid w:val="52935938"/>
    <w:rsid w:val="52A82A88"/>
    <w:rsid w:val="52AD009F"/>
    <w:rsid w:val="52B44881"/>
    <w:rsid w:val="52D27B05"/>
    <w:rsid w:val="52D7511B"/>
    <w:rsid w:val="530028C4"/>
    <w:rsid w:val="531F7AB9"/>
    <w:rsid w:val="533F163E"/>
    <w:rsid w:val="536966BB"/>
    <w:rsid w:val="53B06098"/>
    <w:rsid w:val="53E93358"/>
    <w:rsid w:val="5406215C"/>
    <w:rsid w:val="541D3002"/>
    <w:rsid w:val="543A1E06"/>
    <w:rsid w:val="54660E4D"/>
    <w:rsid w:val="546B0211"/>
    <w:rsid w:val="549E05E7"/>
    <w:rsid w:val="55546EF7"/>
    <w:rsid w:val="55673F7C"/>
    <w:rsid w:val="55A03B44"/>
    <w:rsid w:val="55DD4614"/>
    <w:rsid w:val="56893FCC"/>
    <w:rsid w:val="56921A85"/>
    <w:rsid w:val="56C87B9D"/>
    <w:rsid w:val="56CB2EF7"/>
    <w:rsid w:val="56D95906"/>
    <w:rsid w:val="570E27CD"/>
    <w:rsid w:val="57376AD1"/>
    <w:rsid w:val="57CA524F"/>
    <w:rsid w:val="580E2BC3"/>
    <w:rsid w:val="58226E39"/>
    <w:rsid w:val="5846521D"/>
    <w:rsid w:val="587C024F"/>
    <w:rsid w:val="590D5D3B"/>
    <w:rsid w:val="591250FF"/>
    <w:rsid w:val="59550366"/>
    <w:rsid w:val="59684D1F"/>
    <w:rsid w:val="59765B98"/>
    <w:rsid w:val="59AF0BA0"/>
    <w:rsid w:val="59E52814"/>
    <w:rsid w:val="59F6057D"/>
    <w:rsid w:val="5A1924BD"/>
    <w:rsid w:val="5A364E1D"/>
    <w:rsid w:val="5AB126F6"/>
    <w:rsid w:val="5ABF12B7"/>
    <w:rsid w:val="5AEE74A6"/>
    <w:rsid w:val="5C8D5C67"/>
    <w:rsid w:val="5C936557"/>
    <w:rsid w:val="5CBA3AE4"/>
    <w:rsid w:val="5D170F36"/>
    <w:rsid w:val="5D6323CD"/>
    <w:rsid w:val="5D7F390D"/>
    <w:rsid w:val="5D8D11F8"/>
    <w:rsid w:val="5DA84284"/>
    <w:rsid w:val="5DAF116F"/>
    <w:rsid w:val="5E68756F"/>
    <w:rsid w:val="5E8F2D4E"/>
    <w:rsid w:val="5E9842F9"/>
    <w:rsid w:val="5F0E0117"/>
    <w:rsid w:val="5F337B7D"/>
    <w:rsid w:val="5FE1582B"/>
    <w:rsid w:val="6025396A"/>
    <w:rsid w:val="604D4C6F"/>
    <w:rsid w:val="604F6C39"/>
    <w:rsid w:val="60545FFD"/>
    <w:rsid w:val="60D809DC"/>
    <w:rsid w:val="61120392"/>
    <w:rsid w:val="61135EB8"/>
    <w:rsid w:val="611A41FB"/>
    <w:rsid w:val="616E1341"/>
    <w:rsid w:val="61A84853"/>
    <w:rsid w:val="61A87CF8"/>
    <w:rsid w:val="61AA1E37"/>
    <w:rsid w:val="61BF394A"/>
    <w:rsid w:val="61EB1D7C"/>
    <w:rsid w:val="61F01D56"/>
    <w:rsid w:val="621A6DD3"/>
    <w:rsid w:val="621E66FE"/>
    <w:rsid w:val="628232F6"/>
    <w:rsid w:val="62864468"/>
    <w:rsid w:val="6287090C"/>
    <w:rsid w:val="62F87114"/>
    <w:rsid w:val="630755A9"/>
    <w:rsid w:val="6347703D"/>
    <w:rsid w:val="634B7B8C"/>
    <w:rsid w:val="635D166D"/>
    <w:rsid w:val="637D24E1"/>
    <w:rsid w:val="638B442C"/>
    <w:rsid w:val="63BF5E84"/>
    <w:rsid w:val="63D336DD"/>
    <w:rsid w:val="63E87188"/>
    <w:rsid w:val="642B3519"/>
    <w:rsid w:val="64760C38"/>
    <w:rsid w:val="64B67287"/>
    <w:rsid w:val="64C23CE6"/>
    <w:rsid w:val="64E9765C"/>
    <w:rsid w:val="64EA6C44"/>
    <w:rsid w:val="65165F77"/>
    <w:rsid w:val="652536E1"/>
    <w:rsid w:val="65271F32"/>
    <w:rsid w:val="65314B5F"/>
    <w:rsid w:val="661701F9"/>
    <w:rsid w:val="6632293D"/>
    <w:rsid w:val="66415276"/>
    <w:rsid w:val="66524417"/>
    <w:rsid w:val="665B6338"/>
    <w:rsid w:val="666845B1"/>
    <w:rsid w:val="66990C0E"/>
    <w:rsid w:val="66A870A3"/>
    <w:rsid w:val="66B94E0C"/>
    <w:rsid w:val="66C35C8B"/>
    <w:rsid w:val="66CC075C"/>
    <w:rsid w:val="67236729"/>
    <w:rsid w:val="674768BC"/>
    <w:rsid w:val="67CB129B"/>
    <w:rsid w:val="67CE5481"/>
    <w:rsid w:val="67E90BA9"/>
    <w:rsid w:val="67EB36EB"/>
    <w:rsid w:val="67F02AB0"/>
    <w:rsid w:val="67F307F2"/>
    <w:rsid w:val="6809591F"/>
    <w:rsid w:val="68364E8C"/>
    <w:rsid w:val="68376930"/>
    <w:rsid w:val="6848469A"/>
    <w:rsid w:val="68955142"/>
    <w:rsid w:val="68B27662"/>
    <w:rsid w:val="68E72455"/>
    <w:rsid w:val="68ED79A3"/>
    <w:rsid w:val="69825A0B"/>
    <w:rsid w:val="699B4C9D"/>
    <w:rsid w:val="69D57B4C"/>
    <w:rsid w:val="69F10D61"/>
    <w:rsid w:val="69F83E9D"/>
    <w:rsid w:val="6A462E5B"/>
    <w:rsid w:val="6A4A591F"/>
    <w:rsid w:val="6A576E16"/>
    <w:rsid w:val="6ABF5743"/>
    <w:rsid w:val="6AD77F57"/>
    <w:rsid w:val="6AEB1AB0"/>
    <w:rsid w:val="6B2C2051"/>
    <w:rsid w:val="6B52582F"/>
    <w:rsid w:val="6B680BAF"/>
    <w:rsid w:val="6BCA186A"/>
    <w:rsid w:val="6BE741CA"/>
    <w:rsid w:val="6C61747F"/>
    <w:rsid w:val="6C755C79"/>
    <w:rsid w:val="6C7672FB"/>
    <w:rsid w:val="6C871509"/>
    <w:rsid w:val="6CAD5413"/>
    <w:rsid w:val="6D5C5BE8"/>
    <w:rsid w:val="6D8141AA"/>
    <w:rsid w:val="6D8819DC"/>
    <w:rsid w:val="6DC72505"/>
    <w:rsid w:val="6DF97DB4"/>
    <w:rsid w:val="6E1F7C4B"/>
    <w:rsid w:val="6E50786C"/>
    <w:rsid w:val="6E5813DE"/>
    <w:rsid w:val="6E600263"/>
    <w:rsid w:val="6E7855AD"/>
    <w:rsid w:val="6E8757F0"/>
    <w:rsid w:val="6E895A0C"/>
    <w:rsid w:val="6EAB5982"/>
    <w:rsid w:val="6F685621"/>
    <w:rsid w:val="6FB10D76"/>
    <w:rsid w:val="70457711"/>
    <w:rsid w:val="70AC59E2"/>
    <w:rsid w:val="70B7060E"/>
    <w:rsid w:val="7101188A"/>
    <w:rsid w:val="71175551"/>
    <w:rsid w:val="712D6B22"/>
    <w:rsid w:val="716E6494"/>
    <w:rsid w:val="71903BC9"/>
    <w:rsid w:val="71A30B93"/>
    <w:rsid w:val="71AC3EEB"/>
    <w:rsid w:val="71AC435D"/>
    <w:rsid w:val="71B96608"/>
    <w:rsid w:val="71BE468D"/>
    <w:rsid w:val="71C453DC"/>
    <w:rsid w:val="71D84CE0"/>
    <w:rsid w:val="72037883"/>
    <w:rsid w:val="7258372B"/>
    <w:rsid w:val="73A17354"/>
    <w:rsid w:val="73BE3A62"/>
    <w:rsid w:val="745F3497"/>
    <w:rsid w:val="74634B41"/>
    <w:rsid w:val="74B44E65"/>
    <w:rsid w:val="74F06CCB"/>
    <w:rsid w:val="75330480"/>
    <w:rsid w:val="7553467E"/>
    <w:rsid w:val="75E31EA6"/>
    <w:rsid w:val="75F452ED"/>
    <w:rsid w:val="7601232C"/>
    <w:rsid w:val="761963AB"/>
    <w:rsid w:val="76545287"/>
    <w:rsid w:val="76F53C3E"/>
    <w:rsid w:val="77033998"/>
    <w:rsid w:val="77327EE1"/>
    <w:rsid w:val="77364257"/>
    <w:rsid w:val="776C1A27"/>
    <w:rsid w:val="779C67B0"/>
    <w:rsid w:val="77E3618D"/>
    <w:rsid w:val="780D6D66"/>
    <w:rsid w:val="783562BD"/>
    <w:rsid w:val="783C589D"/>
    <w:rsid w:val="786D3CA8"/>
    <w:rsid w:val="78931961"/>
    <w:rsid w:val="78947487"/>
    <w:rsid w:val="78AF606F"/>
    <w:rsid w:val="78DA7590"/>
    <w:rsid w:val="79BC6C95"/>
    <w:rsid w:val="79E47F9A"/>
    <w:rsid w:val="79F160BD"/>
    <w:rsid w:val="7A4153ED"/>
    <w:rsid w:val="7A805266"/>
    <w:rsid w:val="7B334D35"/>
    <w:rsid w:val="7CA852AF"/>
    <w:rsid w:val="7CB65C1E"/>
    <w:rsid w:val="7CEA3B1A"/>
    <w:rsid w:val="7D35527E"/>
    <w:rsid w:val="7D3967AE"/>
    <w:rsid w:val="7D732F4F"/>
    <w:rsid w:val="7DFA4230"/>
    <w:rsid w:val="7E3314F0"/>
    <w:rsid w:val="7E5356EF"/>
    <w:rsid w:val="7E7C69F3"/>
    <w:rsid w:val="7F4433C7"/>
    <w:rsid w:val="7F54729F"/>
    <w:rsid w:val="7F7D5415"/>
    <w:rsid w:val="7F82243E"/>
    <w:rsid w:val="7F9D1317"/>
    <w:rsid w:val="7FC136F1"/>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rPr>
      <w:rFonts w:hint="eastAsia" w:ascii="宋体" w:hAnsi="宋体" w:eastAsia="宋体" w:cs="Times New Roman"/>
      <w:b/>
      <w:sz w:val="24"/>
      <w:szCs w:val="24"/>
      <w:lang w:val="en-US" w:eastAsia="zh-CN" w:bidi="ar-SA"/>
    </w:rPr>
  </w:style>
  <w:style w:type="paragraph" w:styleId="5">
    <w:name w:val="heading 1"/>
    <w:basedOn w:val="1"/>
    <w:next w:val="1"/>
    <w:qFormat/>
    <w:uiPriority w:val="0"/>
    <w:pPr>
      <w:spacing w:before="100" w:beforeAutospacing="1" w:after="100" w:afterAutospacing="1"/>
      <w:outlineLvl w:val="0"/>
    </w:pPr>
    <w:rPr>
      <w:bCs/>
      <w:kern w:val="44"/>
      <w:sz w:val="48"/>
      <w:szCs w:val="48"/>
    </w:rPr>
  </w:style>
  <w:style w:type="paragraph" w:styleId="6">
    <w:name w:val="heading 2"/>
    <w:basedOn w:val="1"/>
    <w:next w:val="1"/>
    <w:qFormat/>
    <w:uiPriority w:val="0"/>
    <w:pPr>
      <w:spacing w:before="100" w:beforeAutospacing="1" w:after="100" w:afterAutospacing="1"/>
      <w:outlineLvl w:val="1"/>
    </w:pPr>
    <w:rPr>
      <w:bCs/>
      <w:sz w:val="36"/>
      <w:szCs w:val="36"/>
    </w:rPr>
  </w:style>
  <w:style w:type="paragraph" w:styleId="7">
    <w:name w:val="heading 3"/>
    <w:basedOn w:val="1"/>
    <w:next w:val="1"/>
    <w:qFormat/>
    <w:uiPriority w:val="0"/>
    <w:pPr>
      <w:spacing w:before="100" w:beforeAutospacing="1" w:after="100" w:afterAutospacing="1"/>
      <w:outlineLvl w:val="2"/>
    </w:pPr>
    <w:rPr>
      <w:bCs/>
      <w:sz w:val="27"/>
      <w:szCs w:val="27"/>
    </w:rPr>
  </w:style>
  <w:style w:type="paragraph" w:styleId="8">
    <w:name w:val="heading 4"/>
    <w:basedOn w:val="1"/>
    <w:next w:val="1"/>
    <w:qFormat/>
    <w:uiPriority w:val="0"/>
    <w:pPr>
      <w:spacing w:before="100" w:beforeAutospacing="1" w:after="100" w:afterAutospacing="1"/>
      <w:outlineLvl w:val="3"/>
    </w:pPr>
    <w:rPr>
      <w:bCs/>
    </w:rPr>
  </w:style>
  <w:style w:type="paragraph" w:styleId="9">
    <w:name w:val="heading 5"/>
    <w:basedOn w:val="1"/>
    <w:next w:val="1"/>
    <w:qFormat/>
    <w:uiPriority w:val="0"/>
    <w:pPr>
      <w:spacing w:before="100" w:beforeAutospacing="1" w:after="100" w:afterAutospacing="1"/>
      <w:outlineLvl w:val="4"/>
    </w:pPr>
    <w:rPr>
      <w:bCs/>
      <w:sz w:val="20"/>
      <w:szCs w:val="20"/>
    </w:rPr>
  </w:style>
  <w:style w:type="paragraph" w:styleId="10">
    <w:name w:val="heading 6"/>
    <w:basedOn w:val="1"/>
    <w:next w:val="1"/>
    <w:qFormat/>
    <w:uiPriority w:val="0"/>
    <w:pPr>
      <w:spacing w:before="100" w:beforeAutospacing="1" w:after="100" w:afterAutospacing="1"/>
      <w:outlineLvl w:val="5"/>
    </w:pPr>
    <w:rPr>
      <w:bCs/>
      <w:sz w:val="15"/>
      <w:szCs w:val="15"/>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ind w:left="30"/>
      <w:outlineLvl w:val="0"/>
    </w:pPr>
    <w:rPr>
      <w:rFonts w:hint="default" w:ascii="Arial" w:hAnsi="Arial" w:eastAsia="仿宋_GB2312"/>
      <w:sz w:val="32"/>
      <w:szCs w:val="32"/>
    </w:rPr>
  </w:style>
  <w:style w:type="paragraph" w:styleId="3">
    <w:name w:val="Body Text Indent"/>
    <w:basedOn w:val="1"/>
    <w:next w:val="4"/>
    <w:qFormat/>
    <w:uiPriority w:val="0"/>
    <w:pPr>
      <w:ind w:left="30"/>
    </w:pPr>
  </w:style>
  <w:style w:type="paragraph" w:styleId="4">
    <w:name w:val="toc 2"/>
    <w:basedOn w:val="1"/>
    <w:next w:val="1"/>
    <w:qFormat/>
    <w:uiPriority w:val="0"/>
    <w:pPr>
      <w:ind w:left="420"/>
      <w:jc w:val="center"/>
    </w:pPr>
    <w:rPr>
      <w:rFonts w:ascii="黑体" w:eastAsia="黑体"/>
      <w:sz w:val="32"/>
      <w:szCs w:val="32"/>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4">
    <w:name w:val="Normal (Web)"/>
    <w:basedOn w:val="1"/>
    <w:qFormat/>
    <w:uiPriority w:val="0"/>
    <w:pPr>
      <w:spacing w:before="100" w:beforeAutospacing="1" w:after="100" w:afterAutospacing="1"/>
    </w:pPr>
  </w:style>
  <w:style w:type="character" w:customStyle="1" w:styleId="17">
    <w:name w:val="24"/>
    <w:basedOn w:val="16"/>
    <w:qFormat/>
    <w:uiPriority w:val="0"/>
    <w:rPr>
      <w:rFonts w:hint="default" w:ascii="Times New Roman" w:hAnsi="Times New Roman" w:cs="Times New Roman"/>
    </w:rPr>
  </w:style>
  <w:style w:type="character" w:customStyle="1" w:styleId="18">
    <w:name w:val="26"/>
    <w:basedOn w:val="16"/>
    <w:qFormat/>
    <w:uiPriority w:val="0"/>
    <w:rPr>
      <w:rFonts w:hint="eastAsia" w:ascii="宋体" w:hAnsi="宋体" w:eastAsia="宋体" w:cs="宋体"/>
      <w:b/>
      <w:bCs/>
      <w:color w:val="000000"/>
      <w:sz w:val="24"/>
      <w:szCs w:val="24"/>
    </w:rPr>
  </w:style>
  <w:style w:type="character" w:customStyle="1" w:styleId="19">
    <w:name w:val="21"/>
    <w:basedOn w:val="16"/>
    <w:qFormat/>
    <w:uiPriority w:val="0"/>
    <w:rPr>
      <w:rFonts w:hint="default" w:ascii="Times New Roman" w:hAnsi="Times New Roman" w:cs="Times New Roman"/>
    </w:rPr>
  </w:style>
  <w:style w:type="character" w:customStyle="1" w:styleId="20">
    <w:name w:val="16"/>
    <w:basedOn w:val="16"/>
    <w:qFormat/>
    <w:uiPriority w:val="0"/>
    <w:rPr>
      <w:rFonts w:hint="eastAsia" w:ascii="宋体" w:hAnsi="宋体" w:eastAsia="宋体" w:cs="宋体"/>
      <w:b/>
      <w:bCs/>
      <w:color w:val="000000"/>
      <w:sz w:val="40"/>
      <w:szCs w:val="40"/>
    </w:rPr>
  </w:style>
  <w:style w:type="character" w:customStyle="1" w:styleId="21">
    <w:name w:val="10"/>
    <w:basedOn w:val="16"/>
    <w:qFormat/>
    <w:uiPriority w:val="0"/>
    <w:rPr>
      <w:rFonts w:hint="default" w:ascii="Times New Roman" w:hAnsi="Times New Roman" w:cs="Times New Roman"/>
    </w:rPr>
  </w:style>
  <w:style w:type="character" w:customStyle="1" w:styleId="22">
    <w:name w:val="19"/>
    <w:basedOn w:val="16"/>
    <w:qFormat/>
    <w:uiPriority w:val="0"/>
    <w:rPr>
      <w:rFonts w:hint="eastAsia" w:ascii="宋体" w:hAnsi="宋体" w:eastAsia="宋体" w:cs="宋体"/>
      <w:b/>
      <w:bCs/>
      <w:color w:val="000000"/>
      <w:sz w:val="32"/>
      <w:szCs w:val="32"/>
    </w:rPr>
  </w:style>
  <w:style w:type="character" w:customStyle="1" w:styleId="23">
    <w:name w:val="20"/>
    <w:basedOn w:val="16"/>
    <w:qFormat/>
    <w:uiPriority w:val="0"/>
    <w:rPr>
      <w:rFonts w:hint="default" w:ascii="Times New Roman" w:hAnsi="Times New Roman" w:cs="Times New Roman"/>
    </w:rPr>
  </w:style>
  <w:style w:type="character" w:customStyle="1" w:styleId="24">
    <w:name w:val="15"/>
    <w:basedOn w:val="16"/>
    <w:qFormat/>
    <w:uiPriority w:val="0"/>
    <w:rPr>
      <w:rFonts w:hint="eastAsia" w:ascii="宋体" w:hAnsi="宋体" w:eastAsia="宋体" w:cs="宋体"/>
      <w:b/>
      <w:bCs/>
      <w:color w:val="000000"/>
      <w:sz w:val="32"/>
      <w:szCs w:val="32"/>
    </w:rPr>
  </w:style>
  <w:style w:type="character" w:customStyle="1" w:styleId="25">
    <w:name w:val="17"/>
    <w:basedOn w:val="16"/>
    <w:qFormat/>
    <w:uiPriority w:val="0"/>
    <w:rPr>
      <w:rFonts w:hint="eastAsia" w:ascii="宋体" w:hAnsi="宋体" w:eastAsia="宋体" w:cs="宋体"/>
      <w:b/>
      <w:bCs/>
      <w:color w:val="000000"/>
      <w:sz w:val="24"/>
      <w:szCs w:val="24"/>
    </w:rPr>
  </w:style>
  <w:style w:type="character" w:customStyle="1" w:styleId="26">
    <w:name w:val="18"/>
    <w:basedOn w:val="16"/>
    <w:qFormat/>
    <w:uiPriority w:val="0"/>
    <w:rPr>
      <w:rFonts w:hint="default" w:ascii="Times New Roman" w:hAnsi="Times New Roman" w:cs="Times New Roman"/>
    </w:rPr>
  </w:style>
  <w:style w:type="character" w:customStyle="1" w:styleId="27">
    <w:name w:val="22"/>
    <w:basedOn w:val="16"/>
    <w:qFormat/>
    <w:uiPriority w:val="0"/>
    <w:rPr>
      <w:rFonts w:hint="eastAsia" w:ascii="宋体" w:hAnsi="宋体" w:eastAsia="宋体" w:cs="宋体"/>
      <w:b/>
      <w:bCs/>
      <w:color w:val="000000"/>
      <w:sz w:val="40"/>
      <w:szCs w:val="40"/>
    </w:rPr>
  </w:style>
  <w:style w:type="paragraph" w:customStyle="1" w:styleId="28">
    <w:name w:val="HTML 预设格式 Char"/>
    <w:basedOn w:val="1"/>
    <w:qFormat/>
    <w:uiPriority w:val="0"/>
  </w:style>
  <w:style w:type="character" w:customStyle="1" w:styleId="29">
    <w:name w:val="23"/>
    <w:basedOn w:val="16"/>
    <w:qFormat/>
    <w:uiPriority w:val="0"/>
    <w:rPr>
      <w:rFonts w:hint="default" w:ascii="Times New Roman" w:hAnsi="Times New Roman" w:cs="Times New Roman"/>
      <w:b/>
    </w:rPr>
  </w:style>
  <w:style w:type="character" w:customStyle="1" w:styleId="30">
    <w:name w:val="25"/>
    <w:basedOn w:val="16"/>
    <w:qFormat/>
    <w:uiPriority w:val="0"/>
    <w:rPr>
      <w:rFonts w:hint="default" w:ascii="Times New Roman" w:hAnsi="Times New Roman" w:cs="Times New Roman"/>
    </w:rPr>
  </w:style>
  <w:style w:type="paragraph" w:customStyle="1" w:styleId="31">
    <w:name w:val="普通(网站) Char"/>
    <w:basedOn w:val="1"/>
    <w:qFormat/>
    <w:uiPriority w:val="0"/>
    <w:pPr>
      <w:spacing w:before="100" w:beforeAutospacing="1" w:after="100" w:afterAutospacing="1"/>
    </w:pPr>
  </w:style>
  <w:style w:type="paragraph" w:customStyle="1" w:styleId="32">
    <w:name w:val="HTML 预设格式 Char Char"/>
    <w:basedOn w:val="1"/>
    <w:qFormat/>
    <w:uiPriority w:val="0"/>
  </w:style>
  <w:style w:type="table" w:customStyle="1" w:styleId="33">
    <w:name w:val="网格型 Char"/>
    <w:basedOn w:val="15"/>
    <w:qFormat/>
    <w:uiPriority w:val="0"/>
    <w:pPr>
      <w:widowControl w:val="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本年收入</a:t>
            </a:r>
            <a:endParaRPr lang="zh-CN" altLang="en-US"/>
          </a:p>
        </c:rich>
      </c:tx>
      <c:layout/>
      <c:overlay val="0"/>
      <c:spPr>
        <a:noFill/>
        <a:ln>
          <a:noFill/>
        </a:ln>
        <a:effectLst/>
      </c:spPr>
    </c:title>
    <c:autoTitleDeleted val="0"/>
    <c:view3D>
      <c:rotX val="50"/>
      <c:rotY val="28"/>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67"/>
          <c:y val="0.263924050632911"/>
          <c:w val="0.8316"/>
          <c:h val="0.566244725738397"/>
        </c:manualLayout>
      </c:layout>
      <c:pie3DChart>
        <c:varyColors val="1"/>
        <c:ser>
          <c:idx val="0"/>
          <c:order val="0"/>
          <c:tx>
            <c:strRef>
              <c:f>Sheet1!$B$1</c:f>
              <c:strCache>
                <c:ptCount val="1"/>
                <c:pt idx="0">
                  <c:v>本年收入</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Lbls>
            <c:dLbl>
              <c:idx val="0"/>
              <c:layout>
                <c:manualLayout>
                  <c:x val="0.00710547064560228"/>
                  <c:y val="-0.05100597609561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2375"/>
                  <c:y val="0.1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5625"/>
                  <c:y val="-0.0075738396624472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268125"/>
                  <c:y val="0.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15"/>
                  <c:y val="-0.05805907172995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165"/>
                  <c:y val="-0.03164556962025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301875"/>
                  <c:y val="0.0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260625"/>
                  <c:y val="0.10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事业运行</c:v>
                </c:pt>
                <c:pt idx="1">
                  <c:v>其他政府办公厅（室）及相关机构事务支出</c:v>
                </c:pt>
                <c:pt idx="2">
                  <c:v>其他科学技术支出</c:v>
                </c:pt>
                <c:pt idx="3">
                  <c:v>其他群众团体事务支出</c:v>
                </c:pt>
                <c:pt idx="4">
                  <c:v>事业单位离退休</c:v>
                </c:pt>
                <c:pt idx="5">
                  <c:v>机关事业单位基本养老保险缴费支出</c:v>
                </c:pt>
                <c:pt idx="6">
                  <c:v>机关事业单位职业年金缴费支出</c:v>
                </c:pt>
                <c:pt idx="7">
                  <c:v>事业单位医疗</c:v>
                </c:pt>
                <c:pt idx="8">
                  <c:v>住房公积金</c:v>
                </c:pt>
              </c:strCache>
            </c:strRef>
          </c:cat>
          <c:val>
            <c:numRef>
              <c:f>Sheet1!$B$2:$B$10</c:f>
              <c:numCache>
                <c:formatCode>0.00%</c:formatCode>
                <c:ptCount val="9"/>
                <c:pt idx="0">
                  <c:v>0.3315</c:v>
                </c:pt>
                <c:pt idx="1">
                  <c:v>0.4322</c:v>
                </c:pt>
                <c:pt idx="2">
                  <c:v>0.1165</c:v>
                </c:pt>
                <c:pt idx="3">
                  <c:v>0.0054</c:v>
                </c:pt>
                <c:pt idx="4">
                  <c:v>0.001</c:v>
                </c:pt>
                <c:pt idx="5">
                  <c:v>0.0411</c:v>
                </c:pt>
                <c:pt idx="6">
                  <c:v>0.0053</c:v>
                </c:pt>
                <c:pt idx="7">
                  <c:v>0.0198</c:v>
                </c:pt>
                <c:pt idx="8">
                  <c:v>0.0326</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41375"/>
          <c:y val="0.850773558368495"/>
          <c:w val="0.921125"/>
          <c:h val="0.1292545710267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本年支出</a:t>
            </a:r>
            <a:endParaRPr lang="zh-CN" altLang="en-US"/>
          </a:p>
        </c:rich>
      </c:tx>
      <c:layout/>
      <c:overlay val="0"/>
      <c:spPr>
        <a:noFill/>
        <a:ln>
          <a:noFill/>
        </a:ln>
        <a:effectLst/>
      </c:spPr>
    </c:title>
    <c:autoTitleDeleted val="0"/>
    <c:view3D>
      <c:rotX val="50"/>
      <c:rotY val="28"/>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67"/>
          <c:y val="0.263924050632911"/>
          <c:w val="0.8316"/>
          <c:h val="0.566244725738397"/>
        </c:manualLayout>
      </c:layout>
      <c:pie3DChart>
        <c:varyColors val="1"/>
        <c:ser>
          <c:idx val="0"/>
          <c:order val="0"/>
          <c:tx>
            <c:strRef>
              <c:f>Sheet1!$B$1</c:f>
              <c:strCache>
                <c:ptCount val="1"/>
                <c:pt idx="0">
                  <c:v>本年收入</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Lbls>
            <c:dLbl>
              <c:idx val="0"/>
              <c:layout>
                <c:manualLayout>
                  <c:x val="0.00710547064560228"/>
                  <c:y val="-0.05100597609561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2375"/>
                  <c:y val="0.1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5625"/>
                  <c:y val="-0.0075738396624472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268125"/>
                  <c:y val="0.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15"/>
                  <c:y val="-0.05805907172995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165"/>
                  <c:y val="-0.03164556962025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301875"/>
                  <c:y val="0.0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260625"/>
                  <c:y val="0.10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事业运行</c:v>
                </c:pt>
                <c:pt idx="1">
                  <c:v>其他政府办公厅（室）及相关机构事务支出</c:v>
                </c:pt>
                <c:pt idx="2">
                  <c:v>其他科学技术支出</c:v>
                </c:pt>
                <c:pt idx="3">
                  <c:v>其他群众团体事务支出</c:v>
                </c:pt>
                <c:pt idx="4">
                  <c:v>事业单位离退休</c:v>
                </c:pt>
                <c:pt idx="5">
                  <c:v>机关事业单位基本养老保险缴费支出</c:v>
                </c:pt>
                <c:pt idx="6">
                  <c:v>机关事业单位职业年金缴费支出</c:v>
                </c:pt>
                <c:pt idx="7">
                  <c:v>事业单位医疗</c:v>
                </c:pt>
                <c:pt idx="8">
                  <c:v>住房公积金</c:v>
                </c:pt>
              </c:strCache>
            </c:strRef>
          </c:cat>
          <c:val>
            <c:numRef>
              <c:f>Sheet1!$B$2:$B$10</c:f>
              <c:numCache>
                <c:formatCode>0.00%</c:formatCode>
                <c:ptCount val="9"/>
                <c:pt idx="0">
                  <c:v>0.3343</c:v>
                </c:pt>
                <c:pt idx="1">
                  <c:v>0.4421</c:v>
                </c:pt>
                <c:pt idx="2">
                  <c:v>0.1175</c:v>
                </c:pt>
                <c:pt idx="3">
                  <c:v>0.0054</c:v>
                </c:pt>
                <c:pt idx="4">
                  <c:v>0</c:v>
                </c:pt>
                <c:pt idx="5">
                  <c:v>0.0411</c:v>
                </c:pt>
                <c:pt idx="6">
                  <c:v>0.0053</c:v>
                </c:pt>
                <c:pt idx="7">
                  <c:v>0.0198</c:v>
                </c:pt>
                <c:pt idx="8">
                  <c:v>0.0326</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41375"/>
          <c:y val="0.850773558368495"/>
          <c:w val="0.921125"/>
          <c:h val="0.1292545710267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12423</Words>
  <Characters>15925</Characters>
  <Lines>111</Lines>
  <Paragraphs>31</Paragraphs>
  <TotalTime>5</TotalTime>
  <ScaleCrop>false</ScaleCrop>
  <LinksUpToDate>false</LinksUpToDate>
  <CharactersWithSpaces>16530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2021-09-08T03:52:00Z</dcterms:created>
  <dc:creator>lenovo</dc:creator>
  <cp:lastModifiedBy>mu li</cp:lastModifiedBy>
  <dcterms:modified xsi:type="dcterms:W3CDTF">2022-09-13T01:09:40Z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6A0CDABF24D64CD4933777194062FB14</vt:lpwstr>
  </property>
</Properties>
</file>