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关于上传政府性基金预算支出情况表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明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文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件</w:t>
      </w: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/>
          <w:sz w:val="32"/>
          <w:szCs w:val="32"/>
        </w:rPr>
        <w:t>无政府性基金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财政拨款预算，因此上传政府性基金预算支出情况表为空表，特此说明。</w:t>
      </w: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72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3520" w:firstLineChars="1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内蒙古自治区公共资源交易中心</w:t>
      </w:r>
    </w:p>
    <w:p>
      <w:pPr>
        <w:ind w:firstLine="2240" w:firstLineChars="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2023年1月29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372D526C"/>
    <w:rsid w:val="19B40B8B"/>
    <w:rsid w:val="219F5A5E"/>
    <w:rsid w:val="2EA74F58"/>
    <w:rsid w:val="33925D96"/>
    <w:rsid w:val="372D526C"/>
    <w:rsid w:val="4BCE03B0"/>
    <w:rsid w:val="63F30529"/>
    <w:rsid w:val="67E92CEE"/>
    <w:rsid w:val="7BAA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90</Characters>
  <Lines>0</Lines>
  <Paragraphs>0</Paragraphs>
  <TotalTime>24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2020-08-26T07:47:00Z</dcterms:created>
  <dc:creator>龙宝</dc:creator>
  <cp:lastModifiedBy>龙宝</cp:lastModifiedBy>
  <cp:lastPrinted>2020-08-26T07:51:00Z</cp:lastPrinted>
  <dcterms:modified xsi:type="dcterms:W3CDTF">2023-01-31T02:17:13Z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F6D68A414C784F47ABE208ACC6C00310</vt:lpwstr>
  </property>
</Properties>
</file>